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5F0" w:rsidRPr="0079689D" w:rsidRDefault="0079689D">
      <w:pPr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>Муниципальное бюджетное учреждение</w:t>
      </w:r>
    </w:p>
    <w:p w:rsidR="00D435F0" w:rsidRPr="0079689D" w:rsidRDefault="0079689D">
      <w:pPr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>дополнительного образования</w:t>
      </w:r>
    </w:p>
    <w:p w:rsidR="00D435F0" w:rsidRPr="0079689D" w:rsidRDefault="0079689D">
      <w:pPr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>«Тульская детская художественная школа им. В.Д. Поленова»</w:t>
      </w: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 xml:space="preserve">ДОПОЛНИТЕЛЬНАЯ ПРЕДПРОФЕССИОНАЛЬНАЯ ОБЩЕОБРАЗОВАТЕЛЬНАЯ ПРОГРАММА В ОБЛАСТИ ИЗОБРАЗИТЕЛЬНОГО ИСКУССТВА </w:t>
      </w: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>«ЖИВОПИСЬ»</w:t>
      </w:r>
    </w:p>
    <w:p w:rsidR="00D435F0" w:rsidRDefault="00D435F0">
      <w:pPr>
        <w:jc w:val="center"/>
        <w:rPr>
          <w:rFonts w:ascii="Arial" w:hAnsi="Arial" w:cs="Arial"/>
          <w:sz w:val="24"/>
        </w:rPr>
      </w:pPr>
      <w:bookmarkStart w:id="0" w:name="_GoBack"/>
      <w:bookmarkEnd w:id="0"/>
    </w:p>
    <w:p w:rsidR="00646F1D" w:rsidRPr="0079689D" w:rsidRDefault="00646F1D">
      <w:pPr>
        <w:jc w:val="center"/>
        <w:rPr>
          <w:rFonts w:ascii="Arial" w:hAnsi="Arial" w:cs="Arial"/>
          <w:sz w:val="24"/>
        </w:rPr>
      </w:pP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9689D">
        <w:rPr>
          <w:rFonts w:ascii="Arial" w:hAnsi="Arial" w:cs="Arial"/>
          <w:b/>
          <w:sz w:val="28"/>
          <w:szCs w:val="28"/>
        </w:rPr>
        <w:t>РАБОЧАЯ ПРОГРАММА</w:t>
      </w: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9689D">
        <w:rPr>
          <w:rFonts w:ascii="Arial" w:hAnsi="Arial" w:cs="Arial"/>
          <w:b/>
          <w:sz w:val="28"/>
          <w:szCs w:val="28"/>
        </w:rPr>
        <w:t>по учебному предмету</w:t>
      </w: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9689D">
        <w:rPr>
          <w:rFonts w:ascii="Arial" w:hAnsi="Arial" w:cs="Arial"/>
          <w:b/>
          <w:sz w:val="28"/>
          <w:szCs w:val="28"/>
        </w:rPr>
        <w:t>«Авторский спецкурс»</w:t>
      </w:r>
    </w:p>
    <w:p w:rsidR="00D435F0" w:rsidRPr="0079689D" w:rsidRDefault="0079689D" w:rsidP="00646F1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9689D">
        <w:rPr>
          <w:rFonts w:ascii="Arial" w:hAnsi="Arial" w:cs="Arial"/>
          <w:b/>
          <w:sz w:val="28"/>
          <w:szCs w:val="28"/>
        </w:rPr>
        <w:t>(творческое направление – Наброски. Зарисовки. Эскизы).</w:t>
      </w:r>
    </w:p>
    <w:p w:rsidR="00D435F0" w:rsidRPr="00646F1D" w:rsidRDefault="00646F1D">
      <w:pPr>
        <w:jc w:val="center"/>
        <w:rPr>
          <w:rFonts w:ascii="Arial" w:hAnsi="Arial" w:cs="Arial"/>
          <w:b/>
          <w:sz w:val="24"/>
        </w:rPr>
      </w:pPr>
      <w:r w:rsidRPr="00646F1D">
        <w:rPr>
          <w:rFonts w:ascii="Arial" w:hAnsi="Arial" w:cs="Arial"/>
          <w:b/>
          <w:sz w:val="24"/>
        </w:rPr>
        <w:t>(УЧП.01. В.01).</w:t>
      </w:r>
    </w:p>
    <w:p w:rsidR="00646F1D" w:rsidRDefault="00646F1D">
      <w:pPr>
        <w:jc w:val="center"/>
        <w:rPr>
          <w:rFonts w:ascii="Arial" w:hAnsi="Arial" w:cs="Arial"/>
          <w:sz w:val="24"/>
        </w:rPr>
      </w:pPr>
    </w:p>
    <w:p w:rsidR="00646F1D" w:rsidRDefault="00646F1D">
      <w:pPr>
        <w:jc w:val="center"/>
        <w:rPr>
          <w:rFonts w:ascii="Arial" w:hAnsi="Arial" w:cs="Arial"/>
          <w:sz w:val="24"/>
        </w:rPr>
      </w:pPr>
    </w:p>
    <w:p w:rsidR="00646F1D" w:rsidRPr="0079689D" w:rsidRDefault="00646F1D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79689D" w:rsidRPr="00646F1D" w:rsidRDefault="0079689D" w:rsidP="00646F1D">
      <w:pPr>
        <w:spacing w:after="0"/>
        <w:jc w:val="right"/>
        <w:rPr>
          <w:rFonts w:ascii="Arial" w:hAnsi="Arial" w:cs="Arial"/>
          <w:b/>
          <w:sz w:val="20"/>
        </w:rPr>
      </w:pPr>
      <w:r w:rsidRPr="00646F1D">
        <w:rPr>
          <w:rFonts w:ascii="Arial" w:hAnsi="Arial" w:cs="Arial"/>
          <w:b/>
          <w:sz w:val="20"/>
        </w:rPr>
        <w:t xml:space="preserve">Разработчик: </w:t>
      </w:r>
    </w:p>
    <w:p w:rsidR="00D435F0" w:rsidRPr="00646F1D" w:rsidRDefault="0079689D" w:rsidP="00646F1D">
      <w:pPr>
        <w:spacing w:after="0"/>
        <w:jc w:val="right"/>
        <w:rPr>
          <w:rFonts w:ascii="Arial" w:hAnsi="Arial" w:cs="Arial"/>
          <w:sz w:val="20"/>
        </w:rPr>
      </w:pPr>
      <w:r w:rsidRPr="00646F1D">
        <w:rPr>
          <w:rFonts w:ascii="Arial" w:hAnsi="Arial" w:cs="Arial"/>
          <w:sz w:val="20"/>
        </w:rPr>
        <w:t>Кудряшова О.С.- преподаватель</w:t>
      </w:r>
    </w:p>
    <w:p w:rsidR="0079689D" w:rsidRPr="00646F1D" w:rsidRDefault="0079689D" w:rsidP="00646F1D">
      <w:pPr>
        <w:spacing w:after="0"/>
        <w:jc w:val="right"/>
        <w:rPr>
          <w:rFonts w:ascii="Arial" w:hAnsi="Arial" w:cs="Arial"/>
          <w:sz w:val="20"/>
        </w:rPr>
      </w:pPr>
      <w:r w:rsidRPr="00646F1D">
        <w:rPr>
          <w:rFonts w:ascii="Arial" w:hAnsi="Arial" w:cs="Arial"/>
          <w:sz w:val="20"/>
        </w:rPr>
        <w:t>1-й квалификационной категории</w:t>
      </w: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jc w:val="center"/>
        <w:rPr>
          <w:rFonts w:ascii="Arial" w:hAnsi="Arial" w:cs="Arial"/>
          <w:sz w:val="24"/>
        </w:rPr>
      </w:pPr>
    </w:p>
    <w:p w:rsidR="00D435F0" w:rsidRPr="0079689D" w:rsidRDefault="00D435F0">
      <w:pPr>
        <w:rPr>
          <w:rFonts w:ascii="Arial" w:hAnsi="Arial" w:cs="Arial"/>
          <w:sz w:val="24"/>
        </w:rPr>
      </w:pPr>
    </w:p>
    <w:p w:rsidR="00D435F0" w:rsidRPr="0079689D" w:rsidRDefault="0079689D">
      <w:pPr>
        <w:jc w:val="center"/>
        <w:rPr>
          <w:rFonts w:ascii="Arial" w:hAnsi="Arial" w:cs="Arial"/>
          <w:sz w:val="24"/>
        </w:rPr>
      </w:pPr>
      <w:r w:rsidRPr="0079689D">
        <w:rPr>
          <w:rFonts w:ascii="Arial" w:hAnsi="Arial" w:cs="Arial"/>
          <w:sz w:val="24"/>
        </w:rPr>
        <w:t>Тула, 2016 год</w:t>
      </w:r>
    </w:p>
    <w:p w:rsidR="00646F1D" w:rsidRDefault="00646F1D">
      <w:pPr>
        <w:jc w:val="center"/>
        <w:rPr>
          <w:rFonts w:ascii="Times New Roman" w:hAnsi="Times New Roman" w:cs="Times New Roman"/>
          <w:b/>
          <w:sz w:val="24"/>
        </w:rPr>
      </w:pPr>
    </w:p>
    <w:p w:rsidR="00646F1D" w:rsidRDefault="00646F1D">
      <w:pPr>
        <w:jc w:val="center"/>
        <w:rPr>
          <w:rFonts w:ascii="Times New Roman" w:hAnsi="Times New Roman" w:cs="Times New Roman"/>
          <w:b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Структура программы учебного предмета</w:t>
      </w:r>
    </w:p>
    <w:p w:rsidR="00D435F0" w:rsidRDefault="00D435F0">
      <w:pPr>
        <w:jc w:val="center"/>
        <w:rPr>
          <w:rFonts w:ascii="Times New Roman" w:hAnsi="Times New Roman" w:cs="Times New Roman"/>
          <w:sz w:val="24"/>
        </w:rPr>
      </w:pP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 Пояснительная записка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- Характеристика учебного предмета, его место и роль в образовательном процессе;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Срок реализации учебного предмета;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Объем учебного времени, предусмотренный учебным планом образовательной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организации на реализацию учебного предмета;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Форма проведения учебных аудиторных занятий;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Цели и задачи учебного предмета;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Обоснование структуры программы учебного предмета;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Методы обучения;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Описание материально-технических условий реализации учебного предмета;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 Содержание учебного предмета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Сведения о затратах учебного времени;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-Учебно-тематический план;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Годовые требования;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III Требования к уровню подготовки учащихся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Требования к уровню подготовки на различных этапах обучения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IV Формы и методы контроля, система оценок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Аттестация: цели, виды, форма, содержание;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Критерии оценки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 Методическое обеспечение учебного процесса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- Методические рекомендации преподавателям;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- Рекомендации по организации самостоятельной работы учащихся;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VI Список литературы</w:t>
      </w:r>
    </w:p>
    <w:p w:rsidR="00D435F0" w:rsidRDefault="0079689D">
      <w:pPr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- Обязательная учебная и методическая литература</w:t>
      </w:r>
    </w:p>
    <w:p w:rsidR="00D435F0" w:rsidRDefault="0079689D">
      <w:pPr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i/>
          <w:sz w:val="24"/>
        </w:rPr>
        <w:t>- Дополнительная учебная и методическая литература</w:t>
      </w:r>
    </w:p>
    <w:p w:rsidR="0079689D" w:rsidRDefault="0079689D">
      <w:pPr>
        <w:jc w:val="center"/>
        <w:rPr>
          <w:rFonts w:ascii="Times New Roman" w:hAnsi="Times New Roman" w:cs="Times New Roman"/>
          <w:b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I. ПОЯСНИТЕЛЬНАЯ ЗАПИСКА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Характеристика учебного предмета</w:t>
      </w:r>
    </w:p>
    <w:p w:rsidR="00D435F0" w:rsidRDefault="0079689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предмета «Авторский спецкурс» (творческое направление – Наброски. Зарисовки. Эскизы.) направлена на создание условий для познания учащимися приемов работы в различных материалах, техниках с целью освоения художественно - образной основы изобразительной деятельности, на выявление и развитие потенциальных творческих способностей каждого ребенка, на формирование основ целостного восприятия художественной культуры через пробуждение интереса к изобразительному творчеству.</w:t>
      </w:r>
    </w:p>
    <w:p w:rsidR="00D435F0" w:rsidRDefault="0079689D">
      <w:pPr>
        <w:spacing w:line="360" w:lineRule="auto"/>
        <w:rPr>
          <w:rFonts w:ascii="TimesNewRoman" w:hAnsi="TimesNewRoman"/>
          <w:color w:val="000000"/>
          <w:sz w:val="24"/>
        </w:rPr>
      </w:pPr>
      <w:r>
        <w:rPr>
          <w:rFonts w:ascii="TimesNewRoman" w:hAnsi="TimesNewRoman"/>
          <w:color w:val="000000"/>
          <w:sz w:val="24"/>
        </w:rPr>
        <w:t>При работе с натуры, по памяти и представлению ученик может выполнять как быстрые наброски, так и более основательные рисунки – продолжительные зарисовки и эскизы.</w:t>
      </w:r>
      <w:r>
        <w:rPr>
          <w:rFonts w:ascii="TimesNewRoman" w:hAnsi="TimesNewRoman"/>
          <w:color w:val="000000"/>
          <w:sz w:val="24"/>
        </w:rPr>
        <w:br/>
        <w:t>Длительный рисунок позволяет с особой тщательностью рассмотреть и проанализировать конструкцию объекта изображения, передать его характерные особенности с необходимой степенью детализации. Однако владение наброском и умение быстро выполнять зарисовки в профессионально – практической сфере предпочтительнее длительного рисования, поскольку кратковременный рисунок дает наглядное представление о творческом замысле, и в дальнейшем он может стать ценным справочным материалом при работе над композициями и в творческой работе с целью «овеществления» замысла в материале. Наряду с этим набросок служит эффективным средством познания окружающей действительности.</w:t>
      </w:r>
    </w:p>
    <w:p w:rsidR="00D435F0" w:rsidRDefault="0079689D">
      <w:pPr>
        <w:spacing w:line="360" w:lineRule="auto"/>
        <w:rPr>
          <w:rFonts w:ascii="TimesNewRoman" w:hAnsi="TimesNewRoman"/>
          <w:color w:val="000000"/>
          <w:sz w:val="24"/>
        </w:rPr>
      </w:pPr>
      <w:r>
        <w:rPr>
          <w:rFonts w:ascii="TimesNewRoman" w:hAnsi="TimesNewRoman"/>
          <w:color w:val="000000"/>
          <w:sz w:val="24"/>
        </w:rPr>
        <w:t>При работе над рисунками учащиеся решают целый ряд задач: правдивость изображения, его пропорциональность, выразительность рисунка, художественно-образную трактовку его содержания. Привычка наблюдать, переходящая со временем в умение видеть суть любого объекта, развивается благодаря постоянным упражнениям в выполнении набросков, зарисовок, эскизов.</w:t>
      </w:r>
    </w:p>
    <w:p w:rsidR="00D435F0" w:rsidRDefault="0079689D">
      <w:pPr>
        <w:spacing w:line="360" w:lineRule="auto"/>
        <w:rPr>
          <w:rFonts w:ascii="TimesNewRoman" w:hAnsi="TimesNewRoman"/>
          <w:color w:val="000000"/>
          <w:sz w:val="24"/>
        </w:rPr>
      </w:pPr>
      <w:r>
        <w:rPr>
          <w:rFonts w:ascii="TimesNewRoman" w:hAnsi="TimesNewRoman"/>
          <w:color w:val="000000"/>
          <w:sz w:val="24"/>
        </w:rPr>
        <w:t>Творческая работа художника требует острого избирательного видения, развитого образного мышления.</w:t>
      </w:r>
    </w:p>
    <w:p w:rsidR="00D435F0" w:rsidRDefault="0079689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предусматривает использование различных форм проведения занятий: просмотр тематических фильмов, прослушивание музыки, применение игровых приемов обучения, выполнение коллективных работ. По ходу занятий учащиеся посещают музеи, выставки, обсуждают особенности исполнительского мастерства профессионалов, знакомятся с литературой.</w:t>
      </w:r>
    </w:p>
    <w:p w:rsidR="0079689D" w:rsidRDefault="0079689D">
      <w:pPr>
        <w:rPr>
          <w:rFonts w:ascii="Times New Roman" w:hAnsi="Times New Roman" w:cs="Times New Roman"/>
          <w:b/>
          <w:sz w:val="24"/>
        </w:rPr>
      </w:pP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Срок реализации учебного предмета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реализации учебного предмета «Авторский спецкурс» (творческое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направление - Наброски. Зарисовки. Эскизы.)  для детей, поступивших в образовательную организацию в первый класс в возрасте 10-12 лет, составляет 4 года.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Форма проведения учебных аудиторных занятий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 занятий – групповая или мелкогрупповая (количество человек в группе до 15</w:t>
      </w:r>
    </w:p>
    <w:p w:rsidR="00D435F0" w:rsidRDefault="0079689D" w:rsidP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Учащихся). 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Цели и задачи учебного предмета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Цели: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NewRoman" w:hAnsi="TimesNewRoman"/>
          <w:color w:val="000000"/>
          <w:sz w:val="24"/>
        </w:rPr>
        <w:t>развитие художественно - образного восприятия реальной действительности; целостного видения натуры, активизации процессов пространственного мышления и памяти; освоение навыков и приемов работы с разнообразными художественными материалами, необходимых в их дальнейшей профессионально-творческой деятельности.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Задачи: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овладение основами художественной грамоты;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устойчивого интереса к художественной деятельности;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овладение основами художественно - исполнительского мастерства;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навыков составления и использования композиции в</w:t>
      </w:r>
    </w:p>
    <w:p w:rsidR="00D435F0" w:rsidRDefault="0079689D">
      <w:pPr>
        <w:pStyle w:val="ac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различных материалах и техниках;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творческое использование полученных умений и практических навыков;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развитие художественного вкуса, фантазии, пространственного воображения;</w:t>
      </w:r>
    </w:p>
    <w:p w:rsidR="00D435F0" w:rsidRDefault="0079689D">
      <w:pPr>
        <w:pStyle w:val="ac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воспитание внимания, аккуратности, трудолюбия, доброжелательного</w:t>
      </w:r>
    </w:p>
    <w:p w:rsidR="00D435F0" w:rsidRDefault="0079689D">
      <w:pPr>
        <w:pStyle w:val="ac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отношения учащихся друг к другу; сотворчество.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Обоснование структуры программы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Программа содержит следующие разделы: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сведения о затратах учебного времени, предусмотренного на освоение</w:t>
      </w:r>
    </w:p>
    <w:p w:rsidR="00D435F0" w:rsidRDefault="0079689D">
      <w:pPr>
        <w:pStyle w:val="ac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учебного предмета;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распределение учебного материала по годам обучения;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описание дидактических единиц учебного предмета;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требования к уровню подготовки учащихся;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формы и методы контроля, система оценок;</w:t>
      </w:r>
    </w:p>
    <w:p w:rsidR="00D435F0" w:rsidRDefault="0079689D">
      <w:pPr>
        <w:pStyle w:val="ac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методическое обеспечение учебного процесса.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соответствии с данными направлениями строится основной раздел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программы</w:t>
      </w:r>
      <w:r>
        <w:rPr>
          <w:rFonts w:ascii="Times New Roman" w:hAnsi="Times New Roman" w:cs="Times New Roman"/>
          <w:b/>
          <w:sz w:val="24"/>
        </w:rPr>
        <w:t xml:space="preserve"> «Содержание учебного предмета»</w:t>
      </w:r>
      <w:r>
        <w:rPr>
          <w:rFonts w:ascii="Times New Roman" w:hAnsi="Times New Roman" w:cs="Times New Roman"/>
          <w:sz w:val="24"/>
        </w:rPr>
        <w:t>.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Методы обучения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составлена в соответствии с возрастными возможностями и учетом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уровня развития детей. Для воспитания и развития навыков творческой деятельности учащихся в учебном процессе применяются следующие основные методы: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объяснительно-иллюстративные (демонстрация методических пособий, иллюстраций);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частично-поисковые (выполнение вариативных заданий);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творческие (творческие задания, разработка проектов);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исследовательские (исследование свойств бумаги, красок, а также возможностей других материалов).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Описание материально-технических условий реализации учебного</w:t>
      </w:r>
    </w:p>
    <w:p w:rsidR="00D435F0" w:rsidRDefault="0079689D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предмета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Каждый учащийся обеспечивается доступом к библиотечным фондам и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фондам аудио и видеозаписей школьной библиотеки. Во время самостоятельной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работы учащиеся могут пользоваться интернетом для сбора дополнительного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материала по изучению видов дизайна, техник работы с материалом.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Библиотечный фонд укомплектовывается печатными и электронными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изданиями основной, дополнительной учебной и учебно-методической литературы по изобразительному искусству, а также альбомами по искусству. Кабинет должен быть оборудован удобной мебелью, наглядными пособиями, доской.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Средства обучения: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материальные: учебные аудитории, специально оборудованные наглядными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пособиями, мебелью, натюрмортным фондом;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наглядно-плоскостные: наглядные методические пособия, карты, плакаты,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фонд работ учащихся, настенные иллюстрации, магнитные доски;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демонстрационные: муляжи, демонстрационные модели, натюрмортный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фонд;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электронные образовательные ресурсы: учебники, мультимедийные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универсальные энциклопедии, сетевые образовательные ресурсы;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- аудиовизуальные: слайд-фильмы, видеофильмы, учебные кинофильмы,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аудиозаписи.</w:t>
      </w: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II. СОДЕРЖАНИЕ УЧЕБНОГО ПРЕДМЕТА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Содержание учебного предмета «Авторский спецкурс» (творческое направление – Наброски. Зарисовки. Эскизы.) разработано с учетом возрастных особенностей детей, а также с учетом особенностей их пространственного мышления и включает в себя: теоретическую и практическую части. Теоретическая часть предполагает знакомство учащихся с техническими способами работы с натуры различными материалами, а практическая часть – это применение теоретических знаний в учебном и творческом поиске. За годы освоения программы дети приобретают умения работать как в живописных, так и в различных графических техниках.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Содержание программы включает следующие основные направления:</w:t>
      </w:r>
      <w:r>
        <w:rPr>
          <w:rFonts w:ascii="Times New Roman" w:hAnsi="Times New Roman" w:cs="Times New Roman"/>
          <w:sz w:val="24"/>
        </w:rPr>
        <w:br/>
        <w:t>рисование с натуры может быть кратковременным или длительным –</w:t>
      </w:r>
      <w:r>
        <w:rPr>
          <w:rFonts w:ascii="Times New Roman" w:hAnsi="Times New Roman" w:cs="Times New Roman"/>
          <w:sz w:val="24"/>
        </w:rPr>
        <w:br/>
        <w:t xml:space="preserve">наброски и зарисовки в течение 10-20 мин., когда ставится определенная учебная задача, решить которую необходимо за относительно небольшой промежуток времени. Наброски с живой, движущейся натуры. Краткосрочный набросок  - </w:t>
      </w:r>
      <w:r>
        <w:rPr>
          <w:rFonts w:ascii="Times New Roman" w:hAnsi="Times New Roman" w:cs="Times New Roman"/>
          <w:color w:val="000000"/>
          <w:sz w:val="24"/>
        </w:rPr>
        <w:t>это сжатый, скупой по средствам рассказ об увиденном. В длительном наброске можно подробнее показать натуру, уделить больше внимания существенным деталям.</w:t>
      </w:r>
      <w:r>
        <w:rPr>
          <w:rFonts w:ascii="Times New Roman" w:hAnsi="Times New Roman" w:cs="Times New Roman"/>
          <w:sz w:val="24"/>
        </w:rPr>
        <w:t xml:space="preserve"> Наброски по памяти – это как бы зафиксированная на бумаге зрительная память. Наброски по представлению предполагают богатый зрительный опыт, развитую фантазию, владение методами построения формы в пространстве.</w:t>
      </w:r>
      <w:r>
        <w:rPr>
          <w:rFonts w:ascii="Times New Roman" w:hAnsi="Times New Roman" w:cs="Times New Roman"/>
          <w:sz w:val="24"/>
        </w:rPr>
        <w:br/>
        <w:t>Наброски по воображению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носят наиболее творческий характер. Они основываются на запасе знаний и представлений о предметном мире, на умении комбинировать свои представления. </w:t>
      </w:r>
      <w:r>
        <w:rPr>
          <w:rFonts w:ascii="Times New Roman" w:hAnsi="Times New Roman" w:cs="Times New Roman"/>
          <w:color w:val="000000"/>
          <w:sz w:val="24"/>
        </w:rPr>
        <w:t>Характерная особенность наброска любого типа – простота, обобщенность, широта в передаче формы объекта.</w:t>
      </w:r>
      <w:r>
        <w:rPr>
          <w:rFonts w:ascii="Times New Roman" w:hAnsi="Times New Roman" w:cs="Times New Roman"/>
          <w:color w:val="000000"/>
          <w:sz w:val="24"/>
        </w:rPr>
        <w:br/>
        <w:t>В зависимости от используемых художественных средств, наброски</w:t>
      </w:r>
      <w:r>
        <w:rPr>
          <w:rFonts w:ascii="Times New Roman" w:hAnsi="Times New Roman" w:cs="Times New Roman"/>
          <w:color w:val="000000"/>
          <w:sz w:val="24"/>
        </w:rPr>
        <w:br/>
        <w:t xml:space="preserve">бывают </w:t>
      </w:r>
      <w:r>
        <w:rPr>
          <w:rFonts w:ascii="Times New Roman" w:hAnsi="Times New Roman" w:cs="Times New Roman"/>
          <w:i/>
          <w:color w:val="000000"/>
          <w:sz w:val="24"/>
        </w:rPr>
        <w:t>линейными и светотеневыми</w:t>
      </w:r>
      <w:r>
        <w:rPr>
          <w:rFonts w:ascii="Times New Roman" w:hAnsi="Times New Roman" w:cs="Times New Roman"/>
          <w:color w:val="000000"/>
          <w:sz w:val="24"/>
        </w:rPr>
        <w:t xml:space="preserve">. В </w:t>
      </w:r>
      <w:r>
        <w:rPr>
          <w:rFonts w:ascii="Times New Roman" w:hAnsi="Times New Roman" w:cs="Times New Roman"/>
          <w:i/>
          <w:color w:val="000000"/>
          <w:sz w:val="24"/>
        </w:rPr>
        <w:t xml:space="preserve">комбинированных </w:t>
      </w:r>
      <w:r>
        <w:rPr>
          <w:rFonts w:ascii="Times New Roman" w:hAnsi="Times New Roman" w:cs="Times New Roman"/>
          <w:color w:val="000000"/>
          <w:sz w:val="24"/>
        </w:rPr>
        <w:t>набросках используется расширенная гамма изобразительных средств (контур, тон, пятно, заливка).</w:t>
      </w:r>
      <w:r>
        <w:rPr>
          <w:rFonts w:ascii="Times New Roman" w:hAnsi="Times New Roman" w:cs="Times New Roman"/>
          <w:color w:val="000000"/>
          <w:sz w:val="24"/>
        </w:rPr>
        <w:br/>
        <w:t>Наброски могут выполняться с учебно-познавательной целью. В этом случае рисунок является средством изучения натуры, окружающей жизни и накопления профессиональных знаний и умений.</w:t>
      </w:r>
      <w:r>
        <w:rPr>
          <w:rFonts w:ascii="Times New Roman" w:hAnsi="Times New Roman" w:cs="Times New Roman"/>
          <w:color w:val="000000"/>
          <w:sz w:val="24"/>
        </w:rPr>
        <w:br/>
      </w: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79689D" w:rsidRDefault="0079689D">
      <w:pPr>
        <w:rPr>
          <w:rFonts w:ascii="Times New Roman" w:hAnsi="Times New Roman" w:cs="Times New Roman"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Сведения о затратах учебного времени</w:t>
      </w: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Срок обучения 4 года</w:t>
      </w:r>
    </w:p>
    <w:p w:rsidR="00D435F0" w:rsidRDefault="00D435F0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37"/>
        <w:gridCol w:w="770"/>
        <w:gridCol w:w="643"/>
        <w:gridCol w:w="643"/>
        <w:gridCol w:w="643"/>
        <w:gridCol w:w="641"/>
        <w:gridCol w:w="643"/>
        <w:gridCol w:w="514"/>
        <w:gridCol w:w="514"/>
        <w:gridCol w:w="1497"/>
      </w:tblGrid>
      <w:tr w:rsidR="00D435F0">
        <w:trPr>
          <w:trHeight w:val="915"/>
        </w:trPr>
        <w:tc>
          <w:tcPr>
            <w:tcW w:w="1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Вид учебной работы, аттестации, учебной нагрузки</w:t>
            </w:r>
          </w:p>
        </w:tc>
        <w:tc>
          <w:tcPr>
            <w:tcW w:w="2678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Затраты учебного времени,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br/>
              <w:t>график промежуточной аттестации</w:t>
            </w:r>
          </w:p>
        </w:tc>
        <w:tc>
          <w:tcPr>
            <w:tcW w:w="80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Всего часов</w:t>
            </w: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Классы</w:t>
            </w: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Полугодия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Аудиторные занятия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Максимальная учебная нагрузка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330</w:t>
            </w:r>
          </w:p>
        </w:tc>
      </w:tr>
      <w:tr w:rsidR="00D435F0">
        <w:trPr>
          <w:trHeight w:val="300"/>
        </w:trPr>
        <w:tc>
          <w:tcPr>
            <w:tcW w:w="151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ru-RU"/>
              </w:rPr>
              <w:t>Вид промежуточной аттестации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ДЗ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7968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св ДЗ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5F0" w:rsidRDefault="00D435F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D435F0" w:rsidRDefault="00D435F0"/>
    <w:p w:rsidR="00D435F0" w:rsidRDefault="0079689D">
      <w:r>
        <w:t>Сокращения: ДЗ – промежуточная аттестация просмотр в форме дифференцированного зачета, св. – оценка выставляется в свидетельство об окончании школы.</w:t>
      </w:r>
    </w:p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880F22" w:rsidRDefault="00880F22"/>
    <w:p w:rsidR="00D435F0" w:rsidRDefault="0079689D">
      <w:pPr>
        <w:jc w:val="center"/>
        <w:rPr>
          <w:b/>
        </w:rPr>
      </w:pPr>
      <w:r>
        <w:rPr>
          <w:b/>
        </w:rPr>
        <w:lastRenderedPageBreak/>
        <w:t>Учебно-тематический план</w:t>
      </w:r>
    </w:p>
    <w:p w:rsidR="00D435F0" w:rsidRDefault="0079689D">
      <w:pPr>
        <w:jc w:val="center"/>
        <w:rPr>
          <w:b/>
        </w:rPr>
      </w:pPr>
      <w:r>
        <w:rPr>
          <w:b/>
        </w:rPr>
        <w:t>ПЕРВЫЙ ГОД ОБУЧЕНИЯ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95"/>
        <w:gridCol w:w="4178"/>
        <w:gridCol w:w="1134"/>
        <w:gridCol w:w="1134"/>
        <w:gridCol w:w="992"/>
        <w:gridCol w:w="1276"/>
      </w:tblGrid>
      <w:tr w:rsidR="00D435F0" w:rsidTr="00880F22">
        <w:trPr>
          <w:trHeight w:val="12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№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Вид учебного занятия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Общий объем времени (в часах)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</w:tr>
      <w:tr w:rsidR="00D435F0" w:rsidTr="00880F22">
        <w:trPr>
          <w:trHeight w:val="12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Аудиторные занятия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Самостоятельная работа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Максимальная учебная нагрузка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</w:tcPr>
          <w:p w:rsidR="00D435F0" w:rsidRDefault="0079689D">
            <w:pPr>
              <w:jc w:val="center"/>
            </w:pPr>
            <w:r>
              <w:t>первое полугодие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</w:tcPr>
          <w:p w:rsidR="00D435F0" w:rsidRDefault="0079689D">
            <w:pPr>
              <w:jc w:val="center"/>
            </w:pPr>
            <w:r>
              <w:t>Раздел 1. Технические приемы в освоении наброска по памяти.</w:t>
            </w:r>
          </w:p>
        </w:tc>
      </w:tr>
      <w:tr w:rsidR="00D435F0" w:rsidTr="00880F22">
        <w:trPr>
          <w:trHeight w:val="12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1.1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Вводная беседа: рисование по памяти и представлению.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2</w:t>
            </w:r>
          </w:p>
        </w:tc>
      </w:tr>
      <w:tr w:rsidR="00D435F0" w:rsidTr="00880F22">
        <w:trPr>
          <w:trHeight w:val="1266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1.2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 xml:space="preserve">Выполнить зарисовку предмета с натуры. 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6</w:t>
            </w:r>
          </w:p>
        </w:tc>
      </w:tr>
      <w:tr w:rsidR="00D435F0" w:rsidTr="00880F22">
        <w:trPr>
          <w:trHeight w:val="1268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1.3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Выполните зарисовку предмета с натуры и по памяти.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10</w:t>
            </w:r>
          </w:p>
        </w:tc>
      </w:tr>
      <w:tr w:rsidR="00D435F0" w:rsidTr="00880F22">
        <w:trPr>
          <w:trHeight w:val="904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1.4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Зарисовка предмета по памяти.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6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1.5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Выполнить зарисовку человека по памяти.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48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</w:tcPr>
          <w:p w:rsidR="00D435F0" w:rsidRDefault="0079689D">
            <w:pPr>
              <w:jc w:val="center"/>
            </w:pPr>
            <w:r>
              <w:t>2 полугодие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</w:tcPr>
          <w:p w:rsidR="00D435F0" w:rsidRDefault="0079689D">
            <w:pPr>
              <w:jc w:val="center"/>
            </w:pPr>
            <w:r>
              <w:t>Раздел 2. Наброски, зарисовки, эскизы бытовых предметов натюрморта.</w:t>
            </w:r>
          </w:p>
        </w:tc>
      </w:tr>
      <w:tr w:rsidR="00D435F0" w:rsidTr="00880F22">
        <w:trPr>
          <w:trHeight w:val="1575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2.1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Виды натюрмортов. Материалы и техники, используемые при работе над</w:t>
            </w:r>
            <w:r>
              <w:br/>
              <w:t>натюрмортом.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12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2.2</w:t>
            </w:r>
          </w:p>
        </w:tc>
        <w:tc>
          <w:tcPr>
            <w:tcW w:w="4178" w:type="dxa"/>
          </w:tcPr>
          <w:p w:rsidR="00D435F0" w:rsidRDefault="0079689D">
            <w:pPr>
              <w:tabs>
                <w:tab w:val="left" w:pos="3644"/>
              </w:tabs>
            </w:pPr>
            <w:r>
              <w:t>Выполнить три эскиза с учебного натюрморта.</w:t>
            </w:r>
          </w:p>
          <w:p w:rsidR="00D435F0" w:rsidRDefault="00D435F0">
            <w:pPr>
              <w:jc w:val="center"/>
            </w:pP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18</w:t>
            </w:r>
          </w:p>
        </w:tc>
      </w:tr>
      <w:tr w:rsidR="00D435F0" w:rsidTr="00880F22">
        <w:trPr>
          <w:trHeight w:val="18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lastRenderedPageBreak/>
              <w:t>2.3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Выполнить три этюда с учебного натюрморта.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22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2.4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 xml:space="preserve">Выполнить эскизы натюрморта из предметов быта, близких по форме к геометрическим телам. 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18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2.5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Выполнить этюды натюрморта из предметов различной материальности и тональности.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4178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 </w:t>
            </w:r>
          </w:p>
        </w:tc>
        <w:tc>
          <w:tcPr>
            <w:tcW w:w="1134" w:type="dxa"/>
          </w:tcPr>
          <w:p w:rsidR="00D435F0" w:rsidRDefault="0079689D">
            <w:pPr>
              <w:jc w:val="center"/>
            </w:pPr>
            <w:r>
              <w:t>34</w:t>
            </w:r>
          </w:p>
        </w:tc>
        <w:tc>
          <w:tcPr>
            <w:tcW w:w="992" w:type="dxa"/>
          </w:tcPr>
          <w:p w:rsidR="00D435F0" w:rsidRDefault="0079689D">
            <w:pPr>
              <w:jc w:val="center"/>
            </w:pPr>
            <w:r>
              <w:t>17</w:t>
            </w:r>
          </w:p>
        </w:tc>
        <w:tc>
          <w:tcPr>
            <w:tcW w:w="1276" w:type="dxa"/>
          </w:tcPr>
          <w:p w:rsidR="00D435F0" w:rsidRDefault="0079689D">
            <w:pPr>
              <w:jc w:val="center"/>
            </w:pPr>
            <w:r>
              <w:t>51</w:t>
            </w:r>
          </w:p>
        </w:tc>
      </w:tr>
    </w:tbl>
    <w:p w:rsidR="00D435F0" w:rsidRDefault="00D435F0"/>
    <w:p w:rsidR="0079689D" w:rsidRDefault="0079689D">
      <w:pPr>
        <w:jc w:val="center"/>
        <w:rPr>
          <w:b/>
        </w:rPr>
      </w:pPr>
    </w:p>
    <w:p w:rsidR="0079689D" w:rsidRDefault="0079689D">
      <w:pPr>
        <w:jc w:val="center"/>
        <w:rPr>
          <w:b/>
        </w:rPr>
      </w:pPr>
    </w:p>
    <w:p w:rsidR="0079689D" w:rsidRDefault="0079689D">
      <w:pPr>
        <w:jc w:val="center"/>
        <w:rPr>
          <w:b/>
        </w:rPr>
      </w:pPr>
    </w:p>
    <w:p w:rsidR="00D435F0" w:rsidRDefault="0079689D">
      <w:pPr>
        <w:jc w:val="center"/>
        <w:rPr>
          <w:b/>
        </w:rPr>
      </w:pPr>
      <w:r>
        <w:rPr>
          <w:b/>
        </w:rPr>
        <w:t>ВТОРОЙ ГОД ОБУЧЕНИЯ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95"/>
        <w:gridCol w:w="4178"/>
        <w:gridCol w:w="1134"/>
        <w:gridCol w:w="1134"/>
        <w:gridCol w:w="992"/>
        <w:gridCol w:w="1276"/>
      </w:tblGrid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№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Вид учебного занятия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Общий объем времени (в часах)</w:t>
            </w:r>
          </w:p>
        </w:tc>
        <w:tc>
          <w:tcPr>
            <w:tcW w:w="992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D435F0">
            <w:pPr>
              <w:jc w:val="center"/>
            </w:pPr>
          </w:p>
        </w:tc>
      </w:tr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178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Аудиторные занятия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Самостоятельная работа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Максимальная учебная нагрузка</w:t>
            </w:r>
          </w:p>
        </w:tc>
      </w:tr>
      <w:tr w:rsidR="00D435F0" w:rsidTr="00880F22">
        <w:trPr>
          <w:trHeight w:val="519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первое полугодие</w:t>
            </w:r>
          </w:p>
        </w:tc>
      </w:tr>
      <w:tr w:rsidR="00D435F0" w:rsidTr="00880F22">
        <w:trPr>
          <w:trHeight w:val="71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1. Технические приемы в освоении наброска, эскиза.</w:t>
            </w:r>
          </w:p>
        </w:tc>
      </w:tr>
      <w:tr w:rsidR="00D435F0" w:rsidTr="00880F22">
        <w:trPr>
          <w:trHeight w:val="138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1.1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Вводная беседа: рисование с натуры. Материалы используемые в работе.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</w:tr>
      <w:tr w:rsidR="00D435F0" w:rsidTr="00880F22">
        <w:trPr>
          <w:trHeight w:val="114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lastRenderedPageBreak/>
              <w:t>1.2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Технические приемы при рисовании мелких одиночных предметов быта.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</w:tr>
      <w:tr w:rsidR="00D435F0" w:rsidTr="00880F22">
        <w:trPr>
          <w:trHeight w:val="1459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1.3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Зарисовки одиночных предметов быта с четко выраженной геометрией.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</w:tr>
      <w:tr w:rsidR="00D435F0" w:rsidTr="00880F22">
        <w:trPr>
          <w:trHeight w:val="1579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1.4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Длительные зарисовки простых натюрмортов в графическом материале.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96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1.5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Этюд простых натюрмортов из 2-3х предметов.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178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32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16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48</w:t>
            </w:r>
          </w:p>
        </w:tc>
      </w:tr>
      <w:tr w:rsidR="00D435F0" w:rsidTr="00880F22">
        <w:trPr>
          <w:trHeight w:val="576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второе полугодие</w:t>
            </w:r>
          </w:p>
        </w:tc>
      </w:tr>
      <w:tr w:rsidR="00D435F0" w:rsidTr="00880F22">
        <w:trPr>
          <w:trHeight w:val="557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2. Светотень в набросках, зарисовках, эскизах.</w:t>
            </w:r>
          </w:p>
        </w:tc>
      </w:tr>
      <w:tr w:rsidR="00D435F0" w:rsidTr="00880F22">
        <w:trPr>
          <w:trHeight w:val="159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2.1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Зарисовки каркасных проволочных моделей в перспективе.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1275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2.2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Зарисовки куба, четырехгранной призмы в перспективе.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8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18</w:t>
            </w:r>
          </w:p>
        </w:tc>
      </w:tr>
      <w:tr w:rsidR="00D435F0" w:rsidTr="00880F22">
        <w:trPr>
          <w:trHeight w:val="1605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2.3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Зарисовки гипсовых геометрических тел вращения (цилиндр, конус, шар)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3184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lastRenderedPageBreak/>
              <w:t>2.4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Работа над эскизами геометрических тел, сложенных в композиции с простыми предметами. Композиционная точность, конструктивность материальность.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1785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2.5</w:t>
            </w:r>
          </w:p>
        </w:tc>
        <w:tc>
          <w:tcPr>
            <w:tcW w:w="4178" w:type="dxa"/>
            <w:vAlign w:val="center"/>
          </w:tcPr>
          <w:p w:rsidR="00D435F0" w:rsidRDefault="0079689D">
            <w:pPr>
              <w:jc w:val="center"/>
            </w:pPr>
            <w:r>
              <w:t>Этюды гипсовых геометрических тел, сложенных в композиции с простыми предметами.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178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34</w:t>
            </w:r>
          </w:p>
        </w:tc>
        <w:tc>
          <w:tcPr>
            <w:tcW w:w="992" w:type="dxa"/>
            <w:vAlign w:val="center"/>
          </w:tcPr>
          <w:p w:rsidR="00D435F0" w:rsidRDefault="0079689D">
            <w:pPr>
              <w:jc w:val="center"/>
            </w:pPr>
            <w:r>
              <w:t>17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51</w:t>
            </w:r>
          </w:p>
        </w:tc>
      </w:tr>
    </w:tbl>
    <w:p w:rsidR="00D435F0" w:rsidRDefault="00D435F0">
      <w:pPr>
        <w:jc w:val="center"/>
      </w:pPr>
    </w:p>
    <w:p w:rsidR="00D435F0" w:rsidRDefault="0079689D">
      <w:pPr>
        <w:jc w:val="center"/>
        <w:rPr>
          <w:b/>
        </w:rPr>
      </w:pPr>
      <w:r>
        <w:rPr>
          <w:b/>
        </w:rPr>
        <w:t>ТРЕТИЙ ГОД ОБУЧЕНИЯ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95"/>
        <w:gridCol w:w="4036"/>
        <w:gridCol w:w="1134"/>
        <w:gridCol w:w="1276"/>
        <w:gridCol w:w="1134"/>
        <w:gridCol w:w="1134"/>
      </w:tblGrid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№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Вид учебного занятия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Общий объем времени (в часах)</w:t>
            </w: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</w:tr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Аудиторные занятия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Максимальная учебная нагрузка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первое полугодие</w:t>
            </w:r>
          </w:p>
        </w:tc>
      </w:tr>
      <w:tr w:rsidR="00D435F0" w:rsidTr="00880F22">
        <w:trPr>
          <w:trHeight w:val="6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1. Наброски, зарисовки и эскизы бытовых предметов, на-</w:t>
            </w:r>
            <w:r>
              <w:br/>
              <w:t>тюрморта</w:t>
            </w:r>
          </w:p>
        </w:tc>
      </w:tr>
      <w:tr w:rsidR="00D435F0" w:rsidTr="00880F22">
        <w:trPr>
          <w:trHeight w:val="21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1.1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Выполнить форэскиз натюрморта, составленный из разнообразных по форме предметов</w:t>
            </w:r>
            <w:r>
              <w:br/>
              <w:t>и с задрапированным фоном.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1.2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Выполнить форэскиз натюрморта по памяти в технике гризайль.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</w:tr>
      <w:tr w:rsidR="00D435F0" w:rsidTr="00880F22">
        <w:trPr>
          <w:trHeight w:val="2715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lastRenderedPageBreak/>
              <w:t>1.3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Натюрморт-автопортрет. Выполнить форэскиз по памяти и представлению. Задача: составить из предметов представление о вас,</w:t>
            </w:r>
            <w:r>
              <w:br/>
              <w:t>но выделив в эскизе основную идею через композицию и колорит.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</w:tr>
      <w:tr w:rsidR="00D435F0" w:rsidTr="00880F22">
        <w:trPr>
          <w:trHeight w:val="21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1.4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Выполнить форэскиз натюрморта из предметов, несложных по форме и контрастных по</w:t>
            </w:r>
            <w:r>
              <w:br/>
              <w:t>размеру, размещенных в контражуре.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1.5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Выполнить форэскиз декоративного натюрморта в технике гризайль.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15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32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48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второе полугодие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2. Наброски и зарисовки интерьера в учебной практике.</w:t>
            </w:r>
          </w:p>
        </w:tc>
      </w:tr>
      <w:tr w:rsidR="00D435F0" w:rsidTr="00880F22">
        <w:trPr>
          <w:trHeight w:val="126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2.1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Зарисовка тематического натюрморта в интерьере.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15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2.2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Копия архитектурных фантазий (интерьера) с произведений ста-</w:t>
            </w:r>
            <w:r>
              <w:br/>
              <w:t>рых и современных художников.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8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18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2.3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Силуэт в интерьере.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6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2.4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Форэскиз. Интерьер с окном.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12</w:t>
            </w:r>
          </w:p>
        </w:tc>
      </w:tr>
      <w:tr w:rsidR="00D435F0" w:rsidTr="00880F22">
        <w:trPr>
          <w:trHeight w:val="6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2.5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Форэскиз. Человек в интерьере.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36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34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17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51</w:t>
            </w:r>
          </w:p>
        </w:tc>
      </w:tr>
    </w:tbl>
    <w:p w:rsidR="00D435F0" w:rsidRDefault="00D435F0"/>
    <w:p w:rsidR="00D435F0" w:rsidRDefault="0079689D">
      <w:pPr>
        <w:jc w:val="center"/>
        <w:rPr>
          <w:b/>
        </w:rPr>
      </w:pPr>
      <w:r>
        <w:rPr>
          <w:b/>
        </w:rPr>
        <w:t>ЧЕТВЕРТЫЙ ГОД ОБУЧЕНИЯ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95"/>
        <w:gridCol w:w="4036"/>
        <w:gridCol w:w="1134"/>
        <w:gridCol w:w="1276"/>
        <w:gridCol w:w="1134"/>
        <w:gridCol w:w="1134"/>
      </w:tblGrid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№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Наименование раздела, темы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Вид учебного занятия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Общий объем времени (в часах)</w:t>
            </w: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</w:tr>
      <w:tr w:rsidR="00D435F0" w:rsidTr="00880F22">
        <w:trPr>
          <w:trHeight w:val="12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Аудиторные занятия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Максимальная учебная нагрузка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первое полугодие</w:t>
            </w:r>
          </w:p>
        </w:tc>
      </w:tr>
      <w:tr w:rsidR="00D435F0" w:rsidTr="00880F22">
        <w:trPr>
          <w:trHeight w:val="705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1. Наброски и зарисовки головы и фигуры человека,</w:t>
            </w:r>
            <w:r>
              <w:br/>
              <w:t>группы людей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1.1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Выполнить форэскиз автопортрета с мягким освещением.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1.2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Зарисовка поясного портрета с натюрмортом.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2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1.3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Зарисовки фигуры человека в статике, динамике.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1.4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Форэскиз модели по памяти и представлению.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16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второе полугодие</w:t>
            </w:r>
          </w:p>
        </w:tc>
      </w:tr>
      <w:tr w:rsidR="00D435F0" w:rsidTr="00880F22">
        <w:trPr>
          <w:trHeight w:val="300"/>
        </w:trPr>
        <w:tc>
          <w:tcPr>
            <w:tcW w:w="9209" w:type="dxa"/>
            <w:gridSpan w:val="6"/>
            <w:vAlign w:val="center"/>
          </w:tcPr>
          <w:p w:rsidR="00D435F0" w:rsidRDefault="0079689D">
            <w:pPr>
              <w:jc w:val="center"/>
            </w:pPr>
            <w:r>
              <w:t>Раздел 2. Человек – художественный образ.</w:t>
            </w:r>
          </w:p>
        </w:tc>
      </w:tr>
      <w:tr w:rsidR="00D435F0" w:rsidTr="00880F22">
        <w:trPr>
          <w:trHeight w:val="15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2.1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Копия с произведений на тему: "человек в профессии" старых и современных художников.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6</w:t>
            </w:r>
          </w:p>
        </w:tc>
      </w:tr>
      <w:tr w:rsidR="00D435F0" w:rsidTr="00880F22">
        <w:trPr>
          <w:trHeight w:val="9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2.2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Серия тематических зарисовок - спорт, хобби, отдых и др.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3</w:t>
            </w:r>
          </w:p>
        </w:tc>
      </w:tr>
      <w:tr w:rsidR="00D435F0" w:rsidTr="00880F22">
        <w:trPr>
          <w:trHeight w:val="6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2.3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Форэскиз тематической зарисовки.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79689D">
            <w:pPr>
              <w:jc w:val="center"/>
            </w:pPr>
            <w:r>
              <w:t>2.4</w:t>
            </w:r>
          </w:p>
        </w:tc>
        <w:tc>
          <w:tcPr>
            <w:tcW w:w="4036" w:type="dxa"/>
            <w:vAlign w:val="center"/>
          </w:tcPr>
          <w:p w:rsidR="00D435F0" w:rsidRDefault="0079689D">
            <w:pPr>
              <w:jc w:val="center"/>
            </w:pPr>
            <w:r>
              <w:t>Итоговая работа.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Урок</w:t>
            </w: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4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79689D">
            <w:pPr>
              <w:jc w:val="center"/>
            </w:pPr>
            <w:r>
              <w:t>17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D435F0" w:rsidRDefault="0079689D">
            <w:pPr>
              <w:jc w:val="center"/>
            </w:pPr>
            <w:r>
              <w:t>17</w:t>
            </w:r>
          </w:p>
        </w:tc>
      </w:tr>
      <w:tr w:rsidR="00D435F0" w:rsidTr="00880F22">
        <w:trPr>
          <w:trHeight w:val="300"/>
        </w:trPr>
        <w:tc>
          <w:tcPr>
            <w:tcW w:w="495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403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276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  <w:tc>
          <w:tcPr>
            <w:tcW w:w="1134" w:type="dxa"/>
            <w:vAlign w:val="center"/>
          </w:tcPr>
          <w:p w:rsidR="00D435F0" w:rsidRDefault="00D435F0">
            <w:pPr>
              <w:jc w:val="center"/>
            </w:pPr>
          </w:p>
        </w:tc>
      </w:tr>
    </w:tbl>
    <w:p w:rsidR="00D435F0" w:rsidRDefault="0079689D">
      <w:pPr>
        <w:tabs>
          <w:tab w:val="left" w:pos="3644"/>
        </w:tabs>
      </w:pPr>
      <w:r>
        <w:tab/>
      </w:r>
    </w:p>
    <w:p w:rsidR="00880F22" w:rsidRDefault="00880F22">
      <w:pPr>
        <w:tabs>
          <w:tab w:val="left" w:pos="3644"/>
        </w:tabs>
      </w:pPr>
    </w:p>
    <w:p w:rsidR="00880F22" w:rsidRDefault="00880F22">
      <w:pPr>
        <w:tabs>
          <w:tab w:val="left" w:pos="3644"/>
        </w:tabs>
      </w:pPr>
    </w:p>
    <w:p w:rsidR="00880F22" w:rsidRDefault="00880F22">
      <w:pPr>
        <w:tabs>
          <w:tab w:val="left" w:pos="3644"/>
        </w:tabs>
      </w:pPr>
    </w:p>
    <w:p w:rsidR="00880F22" w:rsidRDefault="00880F22">
      <w:pPr>
        <w:tabs>
          <w:tab w:val="left" w:pos="3644"/>
        </w:tabs>
      </w:pPr>
    </w:p>
    <w:p w:rsidR="00880F22" w:rsidRDefault="00880F22">
      <w:pPr>
        <w:tabs>
          <w:tab w:val="left" w:pos="3644"/>
        </w:tabs>
      </w:pPr>
    </w:p>
    <w:p w:rsidR="00880F22" w:rsidRDefault="00880F22">
      <w:pPr>
        <w:tabs>
          <w:tab w:val="left" w:pos="3644"/>
        </w:tabs>
      </w:pPr>
    </w:p>
    <w:p w:rsidR="00D435F0" w:rsidRDefault="0079689D" w:rsidP="0079689D">
      <w:pPr>
        <w:tabs>
          <w:tab w:val="left" w:pos="3644"/>
        </w:tabs>
        <w:jc w:val="center"/>
        <w:rPr>
          <w:b/>
          <w:i/>
        </w:rPr>
      </w:pPr>
      <w:r>
        <w:rPr>
          <w:b/>
          <w:i/>
        </w:rPr>
        <w:lastRenderedPageBreak/>
        <w:t>Годовые требования. Содержание разделов и тем.</w:t>
      </w:r>
    </w:p>
    <w:p w:rsidR="00D435F0" w:rsidRPr="00880F22" w:rsidRDefault="0079689D" w:rsidP="0079689D">
      <w:pPr>
        <w:tabs>
          <w:tab w:val="left" w:pos="3644"/>
        </w:tabs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80F22">
        <w:rPr>
          <w:rFonts w:ascii="Times New Roman" w:hAnsi="Times New Roman" w:cs="Times New Roman"/>
          <w:b/>
          <w:i/>
          <w:sz w:val="24"/>
          <w:szCs w:val="24"/>
          <w:u w:val="single"/>
        </w:rPr>
        <w:t>ПЕРВЫЙ ГОД ОБУЧЕНИЯ</w:t>
      </w:r>
    </w:p>
    <w:p w:rsidR="00D435F0" w:rsidRDefault="0079689D" w:rsidP="0079689D">
      <w:pPr>
        <w:tabs>
          <w:tab w:val="left" w:pos="3644"/>
        </w:tabs>
        <w:spacing w:after="0"/>
        <w:jc w:val="center"/>
        <w:rPr>
          <w:b/>
          <w:i/>
        </w:rPr>
      </w:pPr>
      <w:r>
        <w:rPr>
          <w:b/>
          <w:i/>
        </w:rPr>
        <w:t>ПЕРВОЕ ПОЛУГОДИЕ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1. Технические приемы в освоении наброска по памяти.</w:t>
      </w:r>
    </w:p>
    <w:p w:rsidR="00D435F0" w:rsidRDefault="00D435F0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spacing w:after="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Тема. Вводная беседа: рисование по памяти и представлению.</w:t>
      </w: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spacing w:after="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 xml:space="preserve">Выполнить зарисовку предмета с натуры. 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Сначала сделайте зарисовку предмета с натуры, показав его основное</w:t>
      </w:r>
      <w:r>
        <w:rPr>
          <w:rFonts w:ascii="Times New Roman" w:hAnsi="Times New Roman" w:cs="Times New Roman"/>
          <w:color w:val="000000"/>
          <w:sz w:val="24"/>
        </w:rPr>
        <w:br/>
        <w:t>строение, связь его отдельных частей. Для этого выбирайте поворот, наиболее</w:t>
      </w:r>
      <w:r>
        <w:rPr>
          <w:rFonts w:ascii="Times New Roman" w:hAnsi="Times New Roman" w:cs="Times New Roman"/>
          <w:color w:val="000000"/>
          <w:sz w:val="24"/>
        </w:rPr>
        <w:br/>
        <w:t xml:space="preserve">ясно выражающий форму предмета. </w:t>
      </w:r>
      <w:r>
        <w:rPr>
          <w:rFonts w:ascii="Times New Roman" w:hAnsi="Times New Roman" w:cs="Times New Roman"/>
          <w:color w:val="000000"/>
          <w:sz w:val="24"/>
        </w:rPr>
        <w:br/>
        <w:t>Оставив предмет в том же положении, выполните еще два-три рисунка на одном листе этого же предмета как бы с других точек зрения (предмет передвигаем мысленно).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b/>
          <w:i/>
          <w:sz w:val="24"/>
        </w:rPr>
      </w:pPr>
      <w:r w:rsidRPr="0079689D">
        <w:rPr>
          <w:rFonts w:ascii="Times New Roman" w:hAnsi="Times New Roman" w:cs="Times New Roman"/>
          <w:b/>
          <w:color w:val="000000"/>
          <w:sz w:val="24"/>
        </w:rPr>
        <w:t>Самостоятельная работа</w:t>
      </w:r>
      <w:r>
        <w:rPr>
          <w:rFonts w:ascii="Times New Roman" w:hAnsi="Times New Roman" w:cs="Times New Roman"/>
          <w:color w:val="000000"/>
          <w:sz w:val="24"/>
        </w:rPr>
        <w:t>: нарисовать 2-3 предмета по памяти и представлению. Формат А-3, материалы: карандаш, гелиевая ручка, линер.</w:t>
      </w: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spacing w:after="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Тема. Зарисовка  предмета с натуры и по памяти.  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Нарисуйте предмет с натуры. Затем, убрав предмет и отложив в сторо-</w:t>
      </w:r>
      <w:r>
        <w:rPr>
          <w:rFonts w:ascii="Times New Roman" w:hAnsi="Times New Roman" w:cs="Times New Roman"/>
          <w:color w:val="000000"/>
          <w:sz w:val="24"/>
        </w:rPr>
        <w:br/>
        <w:t>ну рисунок, сделайте по памяти два новых рисунка: один – предмета в том по-</w:t>
      </w:r>
      <w:r>
        <w:rPr>
          <w:rFonts w:ascii="Times New Roman" w:hAnsi="Times New Roman" w:cs="Times New Roman"/>
          <w:color w:val="000000"/>
          <w:sz w:val="24"/>
        </w:rPr>
        <w:br/>
        <w:t>ложении, как вы его рисовали, другой – того же предмета в другом повороте.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 нарисовать 2-3 предмета с натуры и по памяти. Формат А-3. Материалы: карандаш, гелиевая ручка, линер.</w:t>
      </w: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spacing w:after="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Рисование по памяти.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Поставьте предмет, рассмотрите его с разных сторон, возьмите его в</w:t>
      </w:r>
      <w:r>
        <w:rPr>
          <w:rFonts w:ascii="Times New Roman" w:hAnsi="Times New Roman" w:cs="Times New Roman"/>
          <w:color w:val="000000"/>
          <w:sz w:val="24"/>
        </w:rPr>
        <w:br/>
        <w:t xml:space="preserve">руки. Отдайте себе ясный отчет в строении его формы. </w:t>
      </w:r>
      <w:r>
        <w:rPr>
          <w:rFonts w:ascii="Times New Roman" w:hAnsi="Times New Roman" w:cs="Times New Roman"/>
          <w:sz w:val="24"/>
        </w:rPr>
        <w:t>Закрепив в памяти форму предмета, уберите его и выполните два-три рисунка по памяти, показав предмет с разных точек зрения. Все рисунки делайте на одном листе. Не забывайте ясно выразить в них строение предмета и обозначить поверхность, на которой он находится.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</w:t>
      </w:r>
      <w:r>
        <w:rPr>
          <w:rFonts w:ascii="Times New Roman" w:hAnsi="Times New Roman" w:cs="Times New Roman"/>
          <w:sz w:val="24"/>
        </w:rPr>
        <w:t xml:space="preserve"> Нарисовать 2-3 рисунка по памяти. Формат А-3. Материалы: карандаш, гелиевая ручка, линер.</w:t>
      </w: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spacing w:after="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Выполнить зарисовку человека по памяти.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Для изображения человека по памяти необходимо в течение 2-3 минут</w:t>
      </w:r>
      <w:r>
        <w:rPr>
          <w:rFonts w:ascii="Times New Roman" w:hAnsi="Times New Roman" w:cs="Times New Roman"/>
          <w:color w:val="000000"/>
          <w:sz w:val="24"/>
        </w:rPr>
        <w:br/>
        <w:t>рассмотреть позу натурщика. По истечении отведенного на запоминание времени натурщик уходит, ученик должен, сохранив наблюдения в памяти, воспроизвести движение и характерные пропорции модели на листе. После чего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наброски по памяти корректируются в соответствии с позой вернувшегося на</w:t>
      </w:r>
      <w:r>
        <w:rPr>
          <w:rFonts w:ascii="Times New Roman" w:hAnsi="Times New Roman" w:cs="Times New Roman"/>
          <w:color w:val="000000"/>
          <w:sz w:val="24"/>
        </w:rPr>
        <w:br/>
        <w:t xml:space="preserve">место натурщика. 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 выполнить 3-4 зарисовки человека по памяти. Формат: А-4. Материалы: карандаш, гелиевая ручка, линер.</w:t>
      </w:r>
    </w:p>
    <w:p w:rsidR="00D435F0" w:rsidRDefault="00D435F0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79689D" w:rsidP="0079689D">
      <w:pPr>
        <w:pStyle w:val="ac"/>
        <w:keepLines/>
        <w:tabs>
          <w:tab w:val="left" w:pos="3644"/>
        </w:tabs>
        <w:spacing w:after="0"/>
        <w:ind w:left="360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ВТОРОЕ ПОЛУГОДИЕ</w:t>
      </w:r>
    </w:p>
    <w:p w:rsidR="00D435F0" w:rsidRDefault="0079689D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2. Наброски, зарисовки, эскизы бытовых предметов натюрморта.</w:t>
      </w:r>
    </w:p>
    <w:p w:rsidR="00D435F0" w:rsidRDefault="00D435F0">
      <w:pPr>
        <w:pStyle w:val="ac"/>
        <w:keepLines/>
        <w:tabs>
          <w:tab w:val="left" w:pos="3644"/>
        </w:tabs>
        <w:spacing w:after="0"/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2.1. Тема. Виды натюрмортов. Материалы и техники, используемые при работе над натюрмортом.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2.2. Тема. Выполнить три эскиза с простого натюрморта из 2-х предметов.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Выполнить эскизы в графической технике на небольших по размеру форматах листа различной формы - квадратном, вытянутом в высоту, положенном по горизонтали.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эскиз домашнего натюрморта. Формат: А-5. Материалы: карандаш, гелиевая ручка, линер.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2.3. Тема. Выполнить три этюда с натюрморта из 2-х предметов.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этюды на небольших по размеру форматах листа различной формы - квадратном, вытянутом в высоту, положенном по горизонтали.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этюд домашнего натюрморта на небольших по размеру форматах листа различной формы. Формат: А-5. Материалы: акварель.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2.4. Тема. Выполнить эскиз натюрморта из предметов быта.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>Выполнить эскизы натюрморта из предметов быта, близких по форме к геометрическим телам.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этюд домашнего натюрморта. Формат: А-5. Материалы: акварель.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2.5. Тема. Выполнить этюды натюрморта из предметов различной материальности и тональности.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Необходимо передать фактуру предметов и их тональное различие. </w:t>
      </w:r>
    </w:p>
    <w:p w:rsidR="00D435F0" w:rsidRDefault="0079689D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 выполнить этюд 2-3х предметов быта с различной материальностью. Формат: А-5. 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соус, сангина, уголь.</w:t>
      </w:r>
    </w:p>
    <w:p w:rsidR="00D435F0" w:rsidRDefault="00D435F0">
      <w:pPr>
        <w:keepLines/>
        <w:tabs>
          <w:tab w:val="left" w:pos="3644"/>
        </w:tabs>
        <w:spacing w:after="0"/>
        <w:contextualSpacing/>
        <w:rPr>
          <w:rFonts w:ascii="Times New Roman" w:hAnsi="Times New Roman" w:cs="Times New Roman"/>
          <w:b/>
          <w:i/>
          <w:sz w:val="24"/>
        </w:rPr>
      </w:pPr>
    </w:p>
    <w:p w:rsidR="00D435F0" w:rsidRPr="00880F22" w:rsidRDefault="0079689D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880F22">
        <w:rPr>
          <w:rFonts w:ascii="Times New Roman" w:hAnsi="Times New Roman" w:cs="Times New Roman"/>
          <w:b/>
          <w:i/>
          <w:sz w:val="24"/>
          <w:u w:val="single"/>
        </w:rPr>
        <w:t>ВТОРОЙ ГОД ОБУЧЕНИЯ</w:t>
      </w:r>
    </w:p>
    <w:p w:rsidR="00D435F0" w:rsidRDefault="0079689D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ПЕРВОЕ ПОЛУГОДИЕ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1.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Технические приемы в освоении наброска, эскиза.</w:t>
      </w:r>
    </w:p>
    <w:p w:rsidR="00D435F0" w:rsidRDefault="00D435F0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1.1. Тема. Вводная беседа: рисование с натуры. Материалы используемые в работе и техники.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1.2. Тема. Технические приемы при рисовании мелких одиночных предметов быта.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зарисовки мелких предметов быта, постараться максимально точно передать строение формы, цвет и тональные отношения. 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зарисовки 3-4 мелких предметов быта. Формат: А-5. Материалы: графитный карандаш, цветные карандаши, пастель.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1.3. Тема. Зарисовки одиночных предметов быта с четко выраженной геометрией.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зарисовки мелких предметов быта с четко выраженной геометрией форм. Необходимо максимально точно передать общее впечатление, индивидуализацию формы предмета.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зарисовки 2-3х предметов разных по форме и материалу. Формат А-5. Материалы: цветные карандаши, пастель.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1.4. Тема. Длительные зарисовки простых натюрмортов в графическом материале.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Нарисовать 2-3 зарисовки с разных натюрмортов. Передача разной фактуры предметов и их тональная проработка.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нарисовать 2 зарисовки домашнего натюрморта из разных по форме предметов. ФорматА-5. Материалы: графитный карандаш, соус, пастель.</w:t>
      </w:r>
    </w:p>
    <w:p w:rsidR="00D435F0" w:rsidRDefault="0079689D">
      <w:pPr>
        <w:pStyle w:val="ac"/>
        <w:keepLines/>
        <w:numPr>
          <w:ilvl w:val="1"/>
          <w:numId w:val="5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Этюды простых натюрмортов из 2-3х предметов.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Выполнить  серию  тематических этюдов. Работа ведется над выявлением формы и стилистическим решением композиции.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Продолжить работу над этюдами. Формат А-4. Материалы: акварель, пастель.</w:t>
      </w:r>
    </w:p>
    <w:p w:rsidR="00D435F0" w:rsidRDefault="00D435F0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</w:p>
    <w:p w:rsidR="00D435F0" w:rsidRDefault="0079689D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ВТОРОЕ ПОЛУГОДИЕ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2. Светотень в набросках, зарисовках, эскизах.</w:t>
      </w:r>
    </w:p>
    <w:p w:rsidR="00D435F0" w:rsidRDefault="00D435F0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2.1. 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Зарисовки каркасных проволочных моделей в перспективе.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2-3 зарисовки проволочной модели, повторение правил перспективы. Углубленный анализ конструктивной формы предметов. Грамотное построение предметов в соответствии с их различным расположением к уровню зрения. Композиция листа. 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зарисовки 2-3х предметов с четко выраженной геометрией. Формат А4. Материалы: графитный карандаш.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2.2. 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Зарисовки куба, четырехгранной призмы в перспективе.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зарисовки гипсовых геометрических тел, расположенных ниже уровня глаз. Анализ конструктивной формы тел. Грамотное построение с учетом законов перспективы. Особенности передачи объема. Фон нейтральный. Освещение верхнее боковое. 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зарисовки мелких предметов геометрической формы. Формат А4. Материал – графитный карандаш.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2.3. 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Зарисовки гипсовых геометрических тел вращения (цилиндр, конус, шар)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зарисовки гипсовых геометрических тел вращения (цилиндр, конус, шар.), расположенных ниже уровня глаз. Анализ конструктивной формы тел вращения. Грамотное построение с учетом законов перспективы. Особенности передачи объема. Фон нейтральный. Освещение верхнее боковое. 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зарисовки мелких предметов геометрической формы. Формат А4. Материал – графитный карандаш.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2.4. 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 xml:space="preserve">Работа над эскизами геометрических тел, сложенных в композиции с простыми предметами. 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эскизы 2-3х постановок. Выявить композиционную точность, конструктивность,  материальность.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зарисовки средних  предметов геометрической формы. Формат: А4. Материал – графитный карандаш.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2.5. 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Этюды гипсовых геометрических тел, сложенных в композиции с простыми предметами.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этюды 2-3х постановок. Выявить композиционную точность, материальность объектов, колорит.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2-3 этюда  предметов геометрической формы. Формат: А4. Материал – акварель.</w:t>
      </w:r>
    </w:p>
    <w:p w:rsidR="00D435F0" w:rsidRDefault="00D435F0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</w:p>
    <w:p w:rsidR="00880F22" w:rsidRDefault="00880F22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</w:p>
    <w:p w:rsidR="00880F22" w:rsidRDefault="00880F22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</w:p>
    <w:p w:rsidR="00880F22" w:rsidRDefault="00880F22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</w:p>
    <w:p w:rsidR="00880F22" w:rsidRDefault="00880F22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</w:p>
    <w:p w:rsidR="00880F22" w:rsidRDefault="00880F22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</w:p>
    <w:p w:rsidR="00D435F0" w:rsidRPr="00880F22" w:rsidRDefault="0079689D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880F22">
        <w:rPr>
          <w:rFonts w:ascii="Times New Roman" w:hAnsi="Times New Roman" w:cs="Times New Roman"/>
          <w:b/>
          <w:i/>
          <w:sz w:val="24"/>
          <w:u w:val="single"/>
        </w:rPr>
        <w:lastRenderedPageBreak/>
        <w:t>ТРЕТИЙ ГОД ОБУЧЕНИЯ</w:t>
      </w:r>
    </w:p>
    <w:p w:rsidR="00D435F0" w:rsidRDefault="0079689D" w:rsidP="0079689D">
      <w:pPr>
        <w:keepLines/>
        <w:tabs>
          <w:tab w:val="left" w:pos="3644"/>
        </w:tabs>
        <w:contextualSpacing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ПЕРВОЕ ПОЛУГОДИЕ</w:t>
      </w:r>
    </w:p>
    <w:p w:rsidR="00D435F0" w:rsidRDefault="0079689D">
      <w:pPr>
        <w:keepLines/>
        <w:tabs>
          <w:tab w:val="left" w:pos="3644"/>
        </w:tabs>
        <w:contextualSpacing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1.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Наброски, зарисовки и эскизы бытовых предметов  натюрморта.</w:t>
      </w:r>
    </w:p>
    <w:p w:rsidR="00D435F0" w:rsidRDefault="0079689D">
      <w:pPr>
        <w:pStyle w:val="ac"/>
        <w:keepLines/>
        <w:numPr>
          <w:ilvl w:val="1"/>
          <w:numId w:val="6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Выполнить форэскиз натюрморта, составленный из разнообразных по форме предметов и с задрапированным фоном.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форэскиз натюрморта, после провести декоративную переработку натюрморта, </w:t>
      </w:r>
      <w:r>
        <w:rPr>
          <w:rFonts w:ascii="Times New Roman" w:hAnsi="Times New Roman" w:cs="Times New Roman"/>
          <w:color w:val="000000"/>
          <w:sz w:val="24"/>
        </w:rPr>
        <w:t xml:space="preserve">композиционные поиски вести на разных форматах.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 продолжить работу над поисками декоративной  переработки постановки.  Формат: А-5. 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тушь, перо, кисть,</w:t>
      </w:r>
    </w:p>
    <w:p w:rsidR="00D435F0" w:rsidRDefault="0079689D">
      <w:pPr>
        <w:pStyle w:val="ac"/>
        <w:keepLines/>
        <w:numPr>
          <w:ilvl w:val="1"/>
          <w:numId w:val="6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Выполнить форэскиз натюрморта по памяти в технике гризайль.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Составить  натюрморт  с четко выраженным композиционным центром из 3х предметов. Выполнить быструю зарисовку натюрморта графитным карандашом,  произвести передачу тонального воспроизведения различных по цвету предметов.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Нарисовать форэскиз с учебной постановки по памяти. Формат: А-5. Материалы: бумага, акварель (гуашь, темпера) черная или коричневая, белила.</w:t>
      </w:r>
    </w:p>
    <w:p w:rsidR="00D435F0" w:rsidRDefault="0079689D">
      <w:pPr>
        <w:pStyle w:val="ac"/>
        <w:keepLines/>
        <w:numPr>
          <w:ilvl w:val="1"/>
          <w:numId w:val="6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Тема. Натюрморт-автопортрет.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Выполнить форэскиз по памяти и представлению. Задача: составить из предметов представление о вас, но выделив в эскизе основную идею через композицию и колорит.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Самостоятельная работа: Продолжить работу над натюрмортом-автопортретом. Формат: А-5.  </w:t>
      </w:r>
      <w:r>
        <w:rPr>
          <w:rFonts w:ascii="Times New Roman" w:hAnsi="Times New Roman" w:cs="Times New Roman"/>
          <w:color w:val="000000"/>
          <w:sz w:val="24"/>
        </w:rPr>
        <w:t>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бумага, акварель (гуашь, темпера) черная или коричневая, белила.</w:t>
      </w:r>
    </w:p>
    <w:p w:rsidR="00D435F0" w:rsidRDefault="0079689D">
      <w:pPr>
        <w:pStyle w:val="ac"/>
        <w:keepLines/>
        <w:numPr>
          <w:ilvl w:val="1"/>
          <w:numId w:val="6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Тема.Форэскиз натюрморта в контражуре.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Выполнить форэскиз натюрморта из предметов, несложных по форме и контрастных по размеру, размещенных в контражуре. Задача: решение тоном привычных бытовых предметов, но с освещением позади натюрморта.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Самостоятельная работа: Выполнить форэскиз домашнего натюрморта в контражуре. Формат: А-5.  Материалы: бумага, картон, тушь (черная или коричневая акварель), кисть.</w:t>
      </w:r>
    </w:p>
    <w:p w:rsidR="00D435F0" w:rsidRDefault="0079689D">
      <w:pPr>
        <w:pStyle w:val="ac"/>
        <w:keepLines/>
        <w:numPr>
          <w:ilvl w:val="1"/>
          <w:numId w:val="6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Выполнить форэскиз декоративного натюрморта в технике гризайль.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Выполнить передачу тонального воспроизведения различных по цвету предметов и стилизация узоров.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Самостоятельная работа: Выполнить этюд домашнего натюрморта в технике гризайль. </w:t>
      </w:r>
      <w:r>
        <w:rPr>
          <w:rFonts w:ascii="Times New Roman" w:hAnsi="Times New Roman" w:cs="Times New Roman"/>
          <w:sz w:val="24"/>
        </w:rPr>
        <w:t xml:space="preserve">Формат: А-5.  </w:t>
      </w:r>
      <w:r>
        <w:rPr>
          <w:rFonts w:ascii="Times New Roman" w:hAnsi="Times New Roman" w:cs="Times New Roman"/>
          <w:color w:val="000000"/>
          <w:sz w:val="24"/>
        </w:rPr>
        <w:t>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бумага, акварель (гуашь, темпера) черная или коричневая, белила.</w:t>
      </w:r>
    </w:p>
    <w:p w:rsidR="00D435F0" w:rsidRDefault="00D435F0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79689D" w:rsidP="0079689D">
      <w:pPr>
        <w:pStyle w:val="ac"/>
        <w:keepLines/>
        <w:tabs>
          <w:tab w:val="left" w:pos="3644"/>
        </w:tabs>
        <w:ind w:left="360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ВТОРОЕ ПОЛУГОДИЕ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2.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Наброски и зарисовки интерьера в учебной практике.</w:t>
      </w:r>
    </w:p>
    <w:p w:rsidR="00D435F0" w:rsidRDefault="00D435F0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2.1. Тема. Зарисовка тематического натюрморта в интерьере.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Выполнить зарисовку тематического натюрморта с натуры. </w:t>
      </w:r>
      <w:r>
        <w:rPr>
          <w:rFonts w:ascii="Times New Roman" w:hAnsi="Times New Roman" w:cs="Times New Roman"/>
          <w:color w:val="000000"/>
          <w:sz w:val="24"/>
        </w:rPr>
        <w:t>Задача: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передача глубокого пространства, плановости и взаимозакрываемости предметов в натюрморте, передача световоздушной среды, материальности и фактуры объектов. Самостоятельная работа: Зарисовка домашнего натюрморта в интерьере. Формат: А-5. 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уголь, сангина, соус.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2.2. Тема. Копия архитектурных фантазий (интерьера) с произведений старых и современных художников.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Основной задачей является прочувствовать материал и технику, которую использовал тот или иной мастер в своей работе.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Самостоятельная работа: Продолжить работу над копией. Формат: А-4. </w:t>
      </w:r>
      <w:r>
        <w:rPr>
          <w:rFonts w:ascii="Times New Roman" w:hAnsi="Times New Roman" w:cs="Times New Roman"/>
          <w:i/>
          <w:color w:val="000000"/>
          <w:sz w:val="24"/>
        </w:rPr>
        <w:t xml:space="preserve">Материал: </w:t>
      </w:r>
      <w:r>
        <w:rPr>
          <w:rFonts w:ascii="Times New Roman" w:hAnsi="Times New Roman" w:cs="Times New Roman"/>
          <w:color w:val="000000"/>
          <w:sz w:val="24"/>
        </w:rPr>
        <w:t>графический.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2.3. Тема. Силуэт в интерьере.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форэскиз по представлению, </w:t>
      </w:r>
      <w:r>
        <w:rPr>
          <w:rFonts w:ascii="Times New Roman" w:hAnsi="Times New Roman" w:cs="Times New Roman"/>
          <w:color w:val="000000"/>
          <w:sz w:val="24"/>
        </w:rPr>
        <w:t>показать свойства предметов в массе без деталей внутри контура.</w:t>
      </w:r>
      <w:r>
        <w:rPr>
          <w:rFonts w:ascii="Times New Roman" w:hAnsi="Times New Roman" w:cs="Times New Roman"/>
          <w:color w:val="000000"/>
          <w:sz w:val="24"/>
        </w:rPr>
        <w:br/>
        <w:t>Самостоятельная работа: Продолжить работу над силуэтом. Формат: А-4. Материалы:</w:t>
      </w:r>
      <w:r>
        <w:rPr>
          <w:rFonts w:ascii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бумага, тушь (черная или коричневая акварель), кисть.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2.4. Тема. Форэскиз. Интерьер с окном.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Выполнить форэскиз с натуры, дать основную передачу цветового соотношения интерьера и пейзажа за окном. 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Самостоятельная работа: Выполнить этюд домашнего натюрморта с окном. Формат: А-5.  Материалы: гуашь или акварель.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2.5. Тема. Форэскиз. Человек в интерьере.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серию эскизов по представлению на тему: Человек в интерьере.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Самостоятельная работа: Продолжить работу над серией. Выполнить форэскиз с понравившегося эскиза. Формат А-4. Материалы: </w:t>
      </w:r>
      <w:r>
        <w:rPr>
          <w:rFonts w:ascii="Times New Roman" w:hAnsi="Times New Roman" w:cs="Times New Roman"/>
          <w:color w:val="000000"/>
          <w:sz w:val="24"/>
        </w:rPr>
        <w:t>гуашь или акварель.</w:t>
      </w:r>
    </w:p>
    <w:p w:rsidR="00D435F0" w:rsidRDefault="00D435F0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D435F0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Pr="00880F22" w:rsidRDefault="0079689D" w:rsidP="0079689D">
      <w:pPr>
        <w:pStyle w:val="ac"/>
        <w:keepLines/>
        <w:tabs>
          <w:tab w:val="left" w:pos="3644"/>
        </w:tabs>
        <w:ind w:left="360"/>
        <w:jc w:val="center"/>
        <w:rPr>
          <w:rFonts w:ascii="Times New Roman" w:hAnsi="Times New Roman" w:cs="Times New Roman"/>
          <w:b/>
          <w:i/>
          <w:sz w:val="24"/>
          <w:u w:val="single"/>
        </w:rPr>
      </w:pPr>
      <w:r w:rsidRPr="00880F22">
        <w:rPr>
          <w:rFonts w:ascii="Times New Roman" w:hAnsi="Times New Roman" w:cs="Times New Roman"/>
          <w:b/>
          <w:i/>
          <w:sz w:val="24"/>
          <w:u w:val="single"/>
        </w:rPr>
        <w:t>ЧЕТВЕРТЫЙ ГОД ОБУЧЕНИЯ</w:t>
      </w:r>
    </w:p>
    <w:p w:rsidR="00D435F0" w:rsidRDefault="0079689D" w:rsidP="0079689D">
      <w:pPr>
        <w:pStyle w:val="ac"/>
        <w:keepLines/>
        <w:tabs>
          <w:tab w:val="left" w:pos="3644"/>
        </w:tabs>
        <w:ind w:left="360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ПЕРВОЕ ПОЛУГОДИЕ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1. Наброски и зарисовки головы и фигуры человека,</w:t>
      </w:r>
    </w:p>
    <w:p w:rsidR="00D435F0" w:rsidRDefault="0079689D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группы людей.</w:t>
      </w:r>
    </w:p>
    <w:p w:rsidR="00D435F0" w:rsidRDefault="00D435F0">
      <w:pPr>
        <w:pStyle w:val="ac"/>
        <w:keepLines/>
        <w:tabs>
          <w:tab w:val="left" w:pos="3644"/>
        </w:tabs>
        <w:ind w:left="360"/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pStyle w:val="ac"/>
        <w:keepLines/>
        <w:numPr>
          <w:ilvl w:val="1"/>
          <w:numId w:val="7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</w:rPr>
        <w:t>Этюд автопортрета с мягким освещением.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этюд автопортрета с мягким освещением, выявить цветовые изменения натуры при мягком освещении.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А-3. Материалы: акварель.</w:t>
      </w:r>
    </w:p>
    <w:p w:rsidR="00D435F0" w:rsidRDefault="0079689D">
      <w:pPr>
        <w:pStyle w:val="ac"/>
        <w:keepLines/>
        <w:numPr>
          <w:ilvl w:val="1"/>
          <w:numId w:val="7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Зарисовка поясного портрета с натюрмортом.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Выполнить серию зарисовок модели с натюрмортом, передать индивидуальные особенностей модели, поиск гармоничных цветовых соотношений модели, натюрморта и окружения. 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>Формат А-4. Материал: тушь, перо, цветные карандаши, пастель.</w:t>
      </w:r>
    </w:p>
    <w:p w:rsidR="00D435F0" w:rsidRDefault="0079689D">
      <w:pPr>
        <w:pStyle w:val="ac"/>
        <w:keepLines/>
        <w:numPr>
          <w:ilvl w:val="1"/>
          <w:numId w:val="7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Тема. Зарисовки фигуры человека в статике, динамике.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серию линейных зарисовок человека. Передать характерные анатомические черты натуры.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А-4. Материалы: акварель.</w:t>
      </w:r>
    </w:p>
    <w:p w:rsidR="00D435F0" w:rsidRDefault="0079689D">
      <w:pPr>
        <w:pStyle w:val="ac"/>
        <w:keepLines/>
        <w:numPr>
          <w:ilvl w:val="1"/>
          <w:numId w:val="7"/>
        </w:numPr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lastRenderedPageBreak/>
        <w:t>Тема. Форэскиз модели по памяти и представлению.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серию эскизов с натуры.  Передать характерные анатомические черты натуры.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А-4. Материалы: акварель, гуашь.</w:t>
      </w:r>
    </w:p>
    <w:p w:rsidR="00D435F0" w:rsidRDefault="00D435F0" w:rsidP="0079689D">
      <w:pPr>
        <w:pStyle w:val="ac"/>
        <w:keepLines/>
        <w:tabs>
          <w:tab w:val="left" w:pos="3644"/>
        </w:tabs>
        <w:jc w:val="center"/>
        <w:rPr>
          <w:rFonts w:ascii="Times New Roman" w:hAnsi="Times New Roman" w:cs="Times New Roman"/>
          <w:b/>
          <w:i/>
          <w:sz w:val="24"/>
        </w:rPr>
      </w:pPr>
    </w:p>
    <w:p w:rsidR="00D435F0" w:rsidRDefault="0079689D" w:rsidP="0079689D">
      <w:pPr>
        <w:pStyle w:val="ac"/>
        <w:keepLines/>
        <w:tabs>
          <w:tab w:val="left" w:pos="3644"/>
        </w:tabs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ВТОРОЕ ПОЛУГОДИЕ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Раздел 2. Человек - художественный образ.</w:t>
      </w:r>
    </w:p>
    <w:p w:rsidR="00D435F0" w:rsidRDefault="00D435F0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2.1. Тема. Копия с произведений на тему: "человек в профессии" старых и современных художников.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Основная задача, прочувствовать материал и технику, которую использовал мастер в работе, отношение к натуре.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А-3. Материалы: по выбору.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2.2. Тема. Серия тематических зарисовок - спорт, хобби, отдых и др.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серию зарисовок на интересующую тему. Передать характерные анатомические черты натуры.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>Формат А-4. Материалы: линер, гелиевая ручка, тушь, перо.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2.3.Тема. Форэскиз тематической зарисовки.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Нарисовать форэскиз с удачной тематической зарисовки. Определиться с форматом, колористической гаммой.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А-4. Материалы: линер, гелиевая ручка, тушь, перо.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2.4. Тема. Итоговая работа.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Разработка творческой композиции по представлению на тему: «Человек – художественный образ». Определиться с форматом и выбранной тематкой.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Выполнить серию эскизов в разных материалах.</w:t>
      </w:r>
    </w:p>
    <w:p w:rsidR="00D435F0" w:rsidRDefault="0079689D">
      <w:pPr>
        <w:pStyle w:val="ac"/>
        <w:keepLines/>
        <w:tabs>
          <w:tab w:val="left" w:pos="364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Формат по выбору. Материалы по выбору.</w:t>
      </w:r>
    </w:p>
    <w:p w:rsidR="0079689D" w:rsidRDefault="0079689D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880F22" w:rsidRDefault="00880F22">
      <w:pPr>
        <w:jc w:val="center"/>
        <w:rPr>
          <w:rFonts w:ascii="Times New Roman" w:hAnsi="Times New Roman" w:cs="Times New Roman"/>
          <w:b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III. ТРЕБОВАНИЯ К УРОВНЮ ПОДГОТОВКИ УЧАЩИХСЯ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Раздел содержит перечень знаний, умений и навыков, приобретение которых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обеспечивает программа «Авторский спецкурс» (творческое направление - Наброски. Зарисовки. Эскизы.):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знание профессиональной терминологии;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знание основных элементов композиции, закономерностей построения художественной формы;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знание основных элементов различных художественных стилей;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использовать основные техники и материалы;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анализировать и оценивать результаты собственной творческой деятельности;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умение анализировать и оценивать результаты собственной творческой деятельности;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наличие творческой инициативы, понимание выразительности цветового и композиционного решения;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навыки заполнения объемной формы;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навыки ритмического заполнения поверхности;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навыки создания объемно-пространственных и рельефных изображений.</w:t>
      </w: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IV. ФОРМЫ И МЕТОДЫ КОНТРОЛЯ, СИСТЕМА ОЦЕНОК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Аттестация: виды, форма, содержание.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предусматривает текущий контроль успеваемости, промежуточную и итоговую аттестации.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 знаний, умений и навыков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Текущий контроль знаний учащихся осуществляется педагогом практически на всех занятиях.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качестве средств текущего контроля успеваемости, учащихся программой предусмотрено введение трехкомпонентной оценки: за фантазию, композицию и технику исполнения, которая складывается из выразительности цветового и (или) графического решения каждой работы.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Промежуточная аттестация – дифференцированный зачет проводится в форме просмотров работ, учащихся в конце каждого учебного полугодия за счет аудиторного времени. На просмотрах работ, учащихся выставляется работы, выполненные в течение учебного полугодия.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Текущий контроль: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просмотр по окончании каждого задания;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контролирование исполнения домашних работ.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Промежуточная аттестация: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просмотры по полугодиям: 1, 2, 3, 4, 5, 6, 7, 8.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завершении изучения предмета «Основы дизайна» выставляется оценка по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итогам последнего просмотра.</w:t>
      </w:r>
    </w:p>
    <w:p w:rsidR="00D435F0" w:rsidRPr="00880F22" w:rsidRDefault="0079689D" w:rsidP="00880F22">
      <w:pPr>
        <w:jc w:val="center"/>
        <w:rPr>
          <w:rFonts w:ascii="Times New Roman" w:hAnsi="Times New Roman" w:cs="Times New Roman"/>
          <w:b/>
          <w:sz w:val="24"/>
        </w:rPr>
      </w:pPr>
      <w:r w:rsidRPr="00880F22">
        <w:rPr>
          <w:rFonts w:ascii="Times New Roman" w:hAnsi="Times New Roman" w:cs="Times New Roman"/>
          <w:b/>
          <w:sz w:val="24"/>
        </w:rPr>
        <w:t>Критерии оценок</w:t>
      </w:r>
      <w:r w:rsidR="00880F22" w:rsidRPr="00880F22">
        <w:rPr>
          <w:rFonts w:ascii="Times New Roman" w:hAnsi="Times New Roman" w:cs="Times New Roman"/>
          <w:b/>
          <w:sz w:val="24"/>
        </w:rPr>
        <w:t>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Оценивание работ осуществляется по двум направлениям: практическая работа и теоретическая грамотность. Важным критерием оценки служит качество исполнения, правильное использование материалов, оригинальность художественного образа, творческий подход, соответствие и раскрытие темы задания. Это обеспечивает стимул к творческой деятельности и объективную самооценку учащихся.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выставлении оценок учащимся используется 100-балльная система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81-100 – ученик выполнил работу в полном объеме с соблюдением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необходимой последовательности, составил композицию, учитывая ее законы,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проявил организационно-трудовые умения.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61-80 – есть незначительные «промахи» в композиции и в цветовом решении,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работе в материале есть небрежность.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41-60 — (удовлетворительно) – работа выполнена под неуклонным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руководством преподавателя, самостоятельность учащегося практически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отсутствует, ученик неряшлив и безынициативен. 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0-40 — (неудовлетворительно) выставляется за плохое усвоение материала, 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за отсутствие знаний. Неудовлетворительный результат показывает, что ученик знаком с учебным материалом, но не выделяет основные положения, допускает существенные ошибки, не самостоятелен.</w:t>
      </w:r>
    </w:p>
    <w:p w:rsidR="0079689D" w:rsidRDefault="0079689D">
      <w:pPr>
        <w:jc w:val="center"/>
        <w:rPr>
          <w:rFonts w:ascii="Times New Roman" w:hAnsi="Times New Roman" w:cs="Times New Roman"/>
          <w:b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V. МЕТОДИЧЕСКОЕ ОБЕСПЕЧЕНИЕ УЧЕБНОГО ПРОЦЕССА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Методические рекомендации преподавателям.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Освоение программы учебного предмета «Авторский спецкурс» (творческое направление - Наброски. Зарисовки. Эскизы.) проходит в форме практических занятий на основе анализа образцов произведений графического и живописного изучения теоретических основ рисования набросков, зарисовок в сочетании со сбором аналогов. Выполнение учебных упражнений дополняется итоговыми композиционными творческими заданиями. Выполнение каждого задания желательно сопровождать демонстрацией лучших образцов аналогичного задания из методического фонда, просмотром произведений мастеров дизайна в репродукциях или слайдах. Приоритетная роль отводится показу преподавателем приемов и порядка ведения работы.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изучении основ рисования зарисовок преподавателем предусматривается подробное изложение содержания каждой учебной задачи и практических приемов ее решения, что должно обеспечить грамотное выполнение работы. В программе отводится время на самостоятельное осмысление задания, алгоритма его реализации, на этом этапе роль преподавателя - направляющая и корректирующая.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Каждое задание предполагает решение определенных учебно-творческих задач, которые сообщаются преподавателем перед началом выполнения задания.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Преподаватель также разъясняет и обосновывает методику его выполнения. Степень законченности учебной работы будет определяться успешностью решения поставленных задач.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Активное использование учебно-методических материалов необходимо учащимся для успешного восприятия содержания учебной программы.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Рекомендуемые учебно-методические материалы: учебные пособия; презентация тематических заданий курса основ дизайн-проектирования (слайды, видео); учебно-методические разработки для преподавателей (рекомендации, пособия, указания); учебно-методические разработки (рекомендации, пособия) к практическим занятиям для учащихся; учебно-методические пособия для самостоятельной работы учащихся.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Справочные и дополнительные материалы: нормативные материалы; справочники; словари; глоссарий (список терминов и их определение); ссылки в сети Интернет на источники информации.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Рекомендации по организации самостоятельной работы учащихся.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Обучение основам рисования набросков  должно сопровождаться выполнением самостоятельных (домашних) заданий. Домашние задания должны быть посильными и нетрудоемкими по времени. Регулярность выполнения самостоятельных работ должна контролироваться педагогом и влиять на итоговую оценку учащегося.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Ход работы учебных заданий сопровождается периодическим анализом с участием самих учащихся с целью развития у них аналитических способностей и умения прогнозировать и видеть ошибки. Каждое задание оценивается соответствующей оценкой.</w:t>
      </w:r>
    </w:p>
    <w:p w:rsidR="00880F22" w:rsidRDefault="00880F22">
      <w:pPr>
        <w:rPr>
          <w:rFonts w:ascii="Times New Roman" w:hAnsi="Times New Roman" w:cs="Times New Roman"/>
          <w:sz w:val="24"/>
        </w:rPr>
      </w:pPr>
    </w:p>
    <w:p w:rsidR="00D435F0" w:rsidRDefault="0079689D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VI. СПИСОК ЛИТЕРАТУРЫ И СРЕДСТВ ОБУЧЕНИЯ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Основная учебная и методическая литература</w:t>
      </w:r>
    </w:p>
    <w:p w:rsidR="00D435F0" w:rsidRDefault="0079689D">
      <w:pPr>
        <w:rPr>
          <w:rFonts w:ascii="Times New Roman" w:hAnsi="Times New Roman" w:cs="Times New Roman"/>
          <w:sz w:val="24"/>
        </w:rPr>
      </w:pPr>
      <w:r>
        <w:rPr>
          <w:rFonts w:ascii="TimesNewRoman" w:hAnsi="TimesNewRoman"/>
          <w:color w:val="000000"/>
          <w:sz w:val="26"/>
        </w:rPr>
        <w:t>1. Беджанов Ю.К. Изобразительное и декоративно-прикладное искус-</w:t>
      </w:r>
      <w:r>
        <w:rPr>
          <w:rFonts w:ascii="TimesNewRoman" w:hAnsi="TimesNewRoman"/>
          <w:color w:val="000000"/>
          <w:sz w:val="26"/>
        </w:rPr>
        <w:br/>
        <w:t>ства. Термины и понятия: Учеб. пособ. – Майкоп, 1997. – 178 с.</w:t>
      </w:r>
      <w:r>
        <w:rPr>
          <w:rFonts w:ascii="TimesNewRoman" w:hAnsi="TimesNewRoman"/>
          <w:color w:val="000000"/>
          <w:sz w:val="26"/>
        </w:rPr>
        <w:br/>
        <w:t>2. Кирцер Ю.М. Рисунок и живопись: Практ. пособие.– М.: Высш.</w:t>
      </w:r>
      <w:r>
        <w:rPr>
          <w:rFonts w:ascii="TimesNewRoman" w:hAnsi="TimesNewRoman"/>
          <w:color w:val="000000"/>
          <w:sz w:val="26"/>
        </w:rPr>
        <w:br/>
        <w:t>шк., 1992.–270 с.: ил.</w:t>
      </w:r>
      <w:r>
        <w:rPr>
          <w:rFonts w:ascii="TimesNewRoman" w:hAnsi="TimesNewRoman"/>
          <w:color w:val="000000"/>
          <w:sz w:val="26"/>
        </w:rPr>
        <w:br/>
        <w:t>3. Словарь иностранных слов. – 15-е изд. испр. – М.: Рус. яз., 1988. –</w:t>
      </w:r>
      <w:r>
        <w:rPr>
          <w:rFonts w:ascii="TimesNewRoman" w:hAnsi="TimesNewRoman"/>
          <w:color w:val="000000"/>
          <w:sz w:val="26"/>
        </w:rPr>
        <w:br/>
        <w:t>608с.</w:t>
      </w:r>
      <w:r>
        <w:rPr>
          <w:rFonts w:ascii="TimesNewRoman" w:hAnsi="TimesNewRoman"/>
          <w:color w:val="000000"/>
          <w:sz w:val="26"/>
        </w:rPr>
        <w:br/>
        <w:t>4. Терентьев А.Е. Изображение животных и птиц средствами рисунка</w:t>
      </w:r>
      <w:r>
        <w:rPr>
          <w:rFonts w:ascii="TimesNewRoman" w:hAnsi="TimesNewRoman"/>
          <w:color w:val="000000"/>
          <w:sz w:val="26"/>
        </w:rPr>
        <w:br/>
        <w:t>и живописи: Учебно-методическое пособие для студентов-заочников худож. граф. факультетов педаг. институтов. - Изд. 2-е, перераб. и доп. – М.: Просвещение, 1980. – 48 с.</w:t>
      </w:r>
      <w:r>
        <w:rPr>
          <w:rFonts w:ascii="TimesNewRoman" w:hAnsi="TimesNewRoman"/>
          <w:color w:val="000000"/>
          <w:sz w:val="26"/>
        </w:rPr>
        <w:br/>
        <w:t>5. Выготский Л.С. Воображение и творчество в детском возрасте:</w:t>
      </w:r>
      <w:r>
        <w:rPr>
          <w:rFonts w:ascii="TimesNewRoman" w:hAnsi="TimesNewRoman"/>
          <w:color w:val="000000"/>
          <w:sz w:val="26"/>
        </w:rPr>
        <w:br/>
        <w:t>Психол. очерк: Кн. Для</w:t>
      </w:r>
      <w:r w:rsidRPr="0079689D">
        <w:rPr>
          <w:rFonts w:ascii="TimesNewRoman" w:hAnsi="TimesNewRoman"/>
          <w:color w:val="000000"/>
          <w:sz w:val="26"/>
        </w:rPr>
        <w:t xml:space="preserve"> </w:t>
      </w:r>
      <w:r>
        <w:rPr>
          <w:rFonts w:ascii="TimesNewRoman" w:hAnsi="TimesNewRoman"/>
          <w:color w:val="000000"/>
          <w:sz w:val="26"/>
        </w:rPr>
        <w:t>учителя</w:t>
      </w:r>
      <w:r w:rsidRPr="0079689D">
        <w:rPr>
          <w:rFonts w:ascii="TimesNewRoman" w:hAnsi="TimesNewRoman"/>
          <w:color w:val="000000"/>
          <w:sz w:val="26"/>
        </w:rPr>
        <w:t>. – 3-</w:t>
      </w:r>
      <w:r>
        <w:rPr>
          <w:rFonts w:ascii="TimesNewRoman" w:hAnsi="TimesNewRoman"/>
          <w:color w:val="000000"/>
          <w:sz w:val="26"/>
        </w:rPr>
        <w:t>е</w:t>
      </w:r>
      <w:r w:rsidRPr="0079689D">
        <w:rPr>
          <w:rFonts w:ascii="TimesNewRoman" w:hAnsi="TimesNewRoman"/>
          <w:color w:val="000000"/>
          <w:sz w:val="26"/>
        </w:rPr>
        <w:t xml:space="preserve"> </w:t>
      </w:r>
      <w:r>
        <w:rPr>
          <w:rFonts w:ascii="TimesNewRoman" w:hAnsi="TimesNewRoman"/>
          <w:color w:val="000000"/>
          <w:sz w:val="26"/>
        </w:rPr>
        <w:t>изд</w:t>
      </w:r>
      <w:r w:rsidRPr="0079689D">
        <w:rPr>
          <w:rFonts w:ascii="TimesNewRoman" w:hAnsi="TimesNewRoman"/>
          <w:color w:val="000000"/>
          <w:sz w:val="26"/>
        </w:rPr>
        <w:t xml:space="preserve">. </w:t>
      </w:r>
      <w:r>
        <w:rPr>
          <w:rFonts w:ascii="TimesNewRoman" w:hAnsi="TimesNewRoman"/>
          <w:color w:val="000000"/>
          <w:sz w:val="26"/>
        </w:rPr>
        <w:t>М</w:t>
      </w:r>
      <w:r w:rsidRPr="0079689D">
        <w:rPr>
          <w:rFonts w:ascii="TimesNewRoman" w:hAnsi="TimesNewRoman"/>
          <w:color w:val="000000"/>
          <w:sz w:val="26"/>
        </w:rPr>
        <w:t xml:space="preserve">.: </w:t>
      </w:r>
      <w:r>
        <w:rPr>
          <w:rFonts w:ascii="TimesNewRoman" w:hAnsi="TimesNewRoman"/>
          <w:color w:val="000000"/>
          <w:sz w:val="26"/>
        </w:rPr>
        <w:t>Просвещение</w:t>
      </w:r>
      <w:r w:rsidRPr="0079689D">
        <w:rPr>
          <w:rFonts w:ascii="TimesNewRoman" w:hAnsi="TimesNewRoman"/>
          <w:color w:val="000000"/>
          <w:sz w:val="26"/>
        </w:rPr>
        <w:t xml:space="preserve">, 1991. – 93 </w:t>
      </w:r>
      <w:r>
        <w:rPr>
          <w:rFonts w:ascii="TimesNewRoman" w:hAnsi="TimesNewRoman"/>
          <w:color w:val="000000"/>
          <w:sz w:val="26"/>
        </w:rPr>
        <w:t>с</w:t>
      </w:r>
      <w:r w:rsidRPr="0079689D">
        <w:rPr>
          <w:rFonts w:ascii="TimesNewRoman" w:hAnsi="TimesNewRoman"/>
          <w:color w:val="000000"/>
          <w:sz w:val="26"/>
        </w:rPr>
        <w:t xml:space="preserve">.:  6. </w:t>
      </w:r>
      <w:r>
        <w:rPr>
          <w:rFonts w:ascii="TimesNewRoman" w:hAnsi="TimesNewRoman"/>
          <w:color w:val="000000"/>
          <w:sz w:val="26"/>
        </w:rPr>
        <w:t xml:space="preserve">Зинченко В.П. Развитие творческих способностей на занятиях </w:t>
      </w:r>
      <w:r w:rsidR="00880F22">
        <w:rPr>
          <w:rFonts w:ascii="TimesNewRoman" w:hAnsi="TimesNewRoman"/>
          <w:color w:val="000000"/>
          <w:sz w:val="26"/>
        </w:rPr>
        <w:t>академическим</w:t>
      </w:r>
      <w:r>
        <w:rPr>
          <w:rFonts w:ascii="TimesNewRoman" w:hAnsi="TimesNewRoman"/>
          <w:color w:val="000000"/>
          <w:sz w:val="26"/>
        </w:rPr>
        <w:t xml:space="preserve"> рисунком. – Ростов-на-Дону: РГПУ, 1996. – 126 с.</w:t>
      </w:r>
      <w:r>
        <w:rPr>
          <w:rFonts w:ascii="TimesNewRoman" w:hAnsi="TimesNewRoman"/>
          <w:color w:val="000000"/>
          <w:sz w:val="26"/>
        </w:rPr>
        <w:br/>
        <w:t>7. Игнатьев Е.И. Психология изобразительной деятельности детей. –</w:t>
      </w:r>
      <w:r>
        <w:rPr>
          <w:rFonts w:ascii="TimesNewRoman" w:hAnsi="TimesNewRoman"/>
          <w:color w:val="000000"/>
          <w:sz w:val="26"/>
        </w:rPr>
        <w:br/>
        <w:t>М.:. Учпедгиз, 1961. – 223 с.</w:t>
      </w:r>
      <w:r>
        <w:rPr>
          <w:rFonts w:ascii="TimesNewRoman" w:hAnsi="TimesNewRoman"/>
          <w:color w:val="000000"/>
          <w:sz w:val="26"/>
        </w:rPr>
        <w:br/>
        <w:t>8. Психологический словарь / Под. ред. В.П. Зинченко, Б.Г. Мещеря-</w:t>
      </w:r>
      <w:r>
        <w:rPr>
          <w:rFonts w:ascii="TimesNewRoman" w:hAnsi="TimesNewRoman"/>
          <w:color w:val="000000"/>
          <w:sz w:val="26"/>
        </w:rPr>
        <w:br/>
        <w:t>кова. – 2-е изд., перераб. и доп. – М.: Педагогика-Пресс, 2001. – 440 с.</w:t>
      </w:r>
      <w:r>
        <w:rPr>
          <w:rFonts w:ascii="TimesNewRoman" w:hAnsi="TimesNewRoman"/>
          <w:color w:val="000000"/>
          <w:sz w:val="26"/>
        </w:rPr>
        <w:br/>
        <w:t>9. Психологический словарь / Под ред. В.В. Давыдова, А.В. Запорож-</w:t>
      </w:r>
      <w:r>
        <w:rPr>
          <w:rFonts w:ascii="TimesNewRoman" w:hAnsi="TimesNewRoman"/>
          <w:color w:val="000000"/>
          <w:sz w:val="26"/>
        </w:rPr>
        <w:br/>
        <w:t>ца, Б.Ф. Ломова и др. – М.: Педагогика, 1983. – 448 с.: ил.</w:t>
      </w:r>
      <w:r>
        <w:rPr>
          <w:rFonts w:ascii="TimesNewRoman" w:hAnsi="TimesNewRoman"/>
          <w:color w:val="000000"/>
          <w:sz w:val="26"/>
        </w:rPr>
        <w:br/>
        <w:t>10. Немов Р.С. Психология: Учеб. пособ. – М.: Просвещение, 1990. –</w:t>
      </w:r>
      <w:r>
        <w:rPr>
          <w:rFonts w:ascii="TimesNewRoman" w:hAnsi="TimesNewRoman"/>
          <w:color w:val="000000"/>
          <w:sz w:val="26"/>
        </w:rPr>
        <w:br/>
        <w:t>301 с.: ил.</w:t>
      </w:r>
      <w:r>
        <w:rPr>
          <w:rFonts w:ascii="TimesNewRoman" w:hAnsi="TimesNewRoman"/>
          <w:color w:val="000000"/>
          <w:sz w:val="26"/>
        </w:rPr>
        <w:br/>
        <w:t>11. Арнхейм Р. Искусство и визуальное восприятие. – М.: Прогресс,</w:t>
      </w:r>
      <w:r>
        <w:rPr>
          <w:rFonts w:ascii="TimesNewRoman" w:hAnsi="TimesNewRoman"/>
          <w:color w:val="000000"/>
          <w:sz w:val="26"/>
        </w:rPr>
        <w:br/>
        <w:t>1974. – 206 с.: ил.</w:t>
      </w:r>
      <w:r>
        <w:rPr>
          <w:rFonts w:ascii="TimesNewRoman" w:hAnsi="TimesNewRoman"/>
          <w:color w:val="000000"/>
          <w:sz w:val="26"/>
        </w:rPr>
        <w:br/>
        <w:t>12. Запорожец А.В. Развитие восприятия и деятельность // Хрестоматия</w:t>
      </w:r>
      <w:r>
        <w:rPr>
          <w:rFonts w:ascii="TimesNewRoman" w:hAnsi="TimesNewRoman"/>
          <w:color w:val="000000"/>
          <w:sz w:val="26"/>
        </w:rPr>
        <w:br/>
        <w:t>по ощущению и восприятию. – М., 1975. – С. 200-204.</w:t>
      </w:r>
      <w:r>
        <w:rPr>
          <w:rFonts w:ascii="TimesNewRoman" w:hAnsi="TimesNewRoman"/>
          <w:color w:val="000000"/>
          <w:sz w:val="26"/>
        </w:rPr>
        <w:br/>
        <w:t>13. Рубинштейн С.Л. Основы общей психологии: 2 т. – М.: Педагогика,</w:t>
      </w:r>
      <w:r>
        <w:rPr>
          <w:rFonts w:ascii="TimesNewRoman" w:hAnsi="TimesNewRoman"/>
          <w:color w:val="000000"/>
          <w:sz w:val="26"/>
        </w:rPr>
        <w:br/>
        <w:t>1989. – 328 с.</w:t>
      </w:r>
      <w:r>
        <w:rPr>
          <w:rFonts w:ascii="TimesNewRoman" w:hAnsi="TimesNewRoman"/>
          <w:color w:val="000000"/>
          <w:sz w:val="26"/>
        </w:rPr>
        <w:br/>
        <w:t>14. Узнадзе Д.Н. Экспериментальные основы психологии установки. –</w:t>
      </w:r>
      <w:r>
        <w:rPr>
          <w:rFonts w:ascii="TimesNewRoman" w:hAnsi="TimesNewRoman"/>
          <w:color w:val="000000"/>
          <w:sz w:val="26"/>
        </w:rPr>
        <w:br/>
        <w:t>Тбилиси, 1961.</w:t>
      </w:r>
      <w:r>
        <w:rPr>
          <w:rFonts w:ascii="TimesNewRoman" w:hAnsi="TimesNewRoman"/>
          <w:color w:val="000000"/>
          <w:sz w:val="26"/>
        </w:rPr>
        <w:br/>
        <w:t>15. Кузин В.С. Основы обучения изобразительному искусству в школе:</w:t>
      </w:r>
      <w:r>
        <w:rPr>
          <w:rFonts w:ascii="TimesNewRoman" w:hAnsi="TimesNewRoman"/>
          <w:color w:val="000000"/>
          <w:sz w:val="26"/>
        </w:rPr>
        <w:br/>
        <w:t>Пособие для учителей. – Изд. 2-е, дополн. и перераб. – М.: Просвещение, 1977, 208 с.: ил.</w:t>
      </w:r>
      <w:r>
        <w:rPr>
          <w:rFonts w:ascii="TimesNewRoman" w:hAnsi="TimesNewRoman"/>
          <w:color w:val="000000"/>
          <w:sz w:val="26"/>
        </w:rPr>
        <w:br/>
      </w:r>
      <w:r>
        <w:rPr>
          <w:rFonts w:ascii="TimesNewRoman" w:hAnsi="TimesNewRoman"/>
          <w:color w:val="000000"/>
          <w:sz w:val="26"/>
        </w:rPr>
        <w:lastRenderedPageBreak/>
        <w:t>16. Ганжало Т. Наброски: Уроки изобразительного искусства // Юный</w:t>
      </w:r>
      <w:r>
        <w:rPr>
          <w:rFonts w:ascii="TimesNewRoman" w:hAnsi="TimesNewRoman"/>
          <w:color w:val="000000"/>
          <w:sz w:val="26"/>
        </w:rPr>
        <w:br/>
        <w:t>художник. – 1991. – № 7. – С. 41-43.</w:t>
      </w:r>
      <w:r>
        <w:rPr>
          <w:rFonts w:ascii="TimesNewRoman" w:hAnsi="TimesNewRoman"/>
          <w:color w:val="000000"/>
          <w:sz w:val="26"/>
        </w:rPr>
        <w:br/>
        <w:t>17. Рисунок и живопись. Руководство для самодеятельных художни-</w:t>
      </w:r>
      <w:r>
        <w:rPr>
          <w:rFonts w:ascii="TimesNewRoman" w:hAnsi="TimesNewRoman"/>
          <w:color w:val="000000"/>
          <w:sz w:val="26"/>
        </w:rPr>
        <w:br/>
        <w:t>ков. – 3-е изд. – М.: Искусство, 1976. – 144 с.: ил.</w:t>
      </w:r>
      <w:r>
        <w:rPr>
          <w:rFonts w:ascii="TimesNewRoman" w:hAnsi="TimesNewRoman"/>
          <w:color w:val="000000"/>
          <w:sz w:val="26"/>
        </w:rPr>
        <w:br/>
        <w:t>18. Авсиян О. Рисование по памяти: Уроки изобразительного искусства</w:t>
      </w:r>
      <w:r>
        <w:rPr>
          <w:rFonts w:ascii="TimesNewRoman" w:hAnsi="TimesNewRoman"/>
          <w:color w:val="000000"/>
          <w:sz w:val="26"/>
        </w:rPr>
        <w:br/>
        <w:t>// Юный художник – 1987. – № 5. – С. 18-22.</w:t>
      </w:r>
      <w:r>
        <w:rPr>
          <w:rFonts w:ascii="TimesNewRoman" w:hAnsi="TimesNewRoman"/>
          <w:color w:val="000000"/>
          <w:sz w:val="26"/>
        </w:rPr>
        <w:br/>
        <w:t>19. Алимасова Н.А. Линия как средство изображения фигуры человека</w:t>
      </w:r>
      <w:r>
        <w:rPr>
          <w:rFonts w:ascii="TimesNewRoman" w:hAnsi="TimesNewRoman"/>
          <w:color w:val="000000"/>
          <w:sz w:val="26"/>
        </w:rPr>
        <w:br/>
        <w:t>в учебном рисунке // Пути повышения уровня теоретической и практической подготовки учителя изобразительного искусства: Межвуз. сб. науч. тр. – М.: МГПИ им. В.И. Ленина, 1985. – С. 83-88.</w:t>
      </w:r>
      <w:r>
        <w:rPr>
          <w:rFonts w:ascii="TimesNewRoman" w:hAnsi="TimesNewRoman"/>
          <w:color w:val="000000"/>
          <w:sz w:val="26"/>
        </w:rPr>
        <w:br/>
        <w:t>20. Тучков И. «Рука, послушная рассудку…». Черты метода Микеланджело // Юный художник. – 1989. – № 2. – С. 29-32.</w:t>
      </w:r>
      <w:r>
        <w:rPr>
          <w:rFonts w:ascii="TimesNewRoman" w:hAnsi="TimesNewRoman"/>
          <w:color w:val="000000"/>
          <w:sz w:val="26"/>
        </w:rPr>
        <w:br/>
        <w:t>21. О том, как писать темперой, то есть на яичном желтке, на досках</w:t>
      </w:r>
      <w:r>
        <w:rPr>
          <w:rFonts w:ascii="TimesNewRoman" w:hAnsi="TimesNewRoman"/>
          <w:color w:val="000000"/>
          <w:sz w:val="26"/>
        </w:rPr>
        <w:br/>
        <w:t>или холсте и как это можно применять на сухой стене: Из книги Дж. Вазари</w:t>
      </w:r>
      <w:r>
        <w:rPr>
          <w:rFonts w:ascii="TimesNewRoman" w:hAnsi="TimesNewRoman"/>
          <w:color w:val="000000"/>
          <w:sz w:val="26"/>
        </w:rPr>
        <w:br/>
        <w:t>«Жизнеописания наиболее знаменитых живописцев, ваятелей и зодчих». Примечания к статье. // Юный художник. – № 1. – 1993. – С. 37-39.</w:t>
      </w:r>
    </w:p>
    <w:sectPr w:rsidR="00D435F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83A" w:rsidRDefault="0098783A" w:rsidP="0079689D">
      <w:pPr>
        <w:spacing w:after="0" w:line="240" w:lineRule="auto"/>
      </w:pPr>
      <w:r>
        <w:separator/>
      </w:r>
    </w:p>
  </w:endnote>
  <w:endnote w:type="continuationSeparator" w:id="0">
    <w:p w:rsidR="0098783A" w:rsidRDefault="0098783A" w:rsidP="0079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89D" w:rsidRPr="00880F22" w:rsidRDefault="00880F22" w:rsidP="00880F22">
    <w:pPr>
      <w:pStyle w:val="aff1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Рабочая программа</w:t>
    </w:r>
    <w:r w:rsidRPr="00880F22">
      <w:rPr>
        <w:rFonts w:ascii="Arial" w:hAnsi="Arial" w:cs="Arial"/>
        <w:sz w:val="18"/>
        <w:szCs w:val="18"/>
      </w:rPr>
      <w:t xml:space="preserve"> </w:t>
    </w:r>
    <w:r w:rsidRPr="00880F22">
      <w:rPr>
        <w:rFonts w:ascii="Arial" w:hAnsi="Arial" w:cs="Arial"/>
        <w:sz w:val="18"/>
        <w:szCs w:val="18"/>
      </w:rPr>
      <w:t>по учебному предмету</w:t>
    </w:r>
    <w:r w:rsidRPr="00880F22">
      <w:rPr>
        <w:rFonts w:ascii="Arial" w:hAnsi="Arial" w:cs="Arial"/>
        <w:sz w:val="18"/>
        <w:szCs w:val="18"/>
      </w:rPr>
      <w:t xml:space="preserve"> </w:t>
    </w:r>
    <w:r w:rsidRPr="00880F22">
      <w:rPr>
        <w:rFonts w:ascii="Arial" w:hAnsi="Arial" w:cs="Arial"/>
        <w:sz w:val="18"/>
        <w:szCs w:val="18"/>
      </w:rPr>
      <w:t>«Авторский спецкурс»</w:t>
    </w:r>
    <w:r w:rsidRPr="00880F22">
      <w:rPr>
        <w:rFonts w:ascii="Arial" w:hAnsi="Arial" w:cs="Arial"/>
        <w:sz w:val="18"/>
        <w:szCs w:val="18"/>
      </w:rPr>
      <w:t xml:space="preserve"> </w:t>
    </w:r>
    <w:r w:rsidRPr="00880F22">
      <w:rPr>
        <w:rFonts w:ascii="Arial" w:hAnsi="Arial" w:cs="Arial"/>
        <w:sz w:val="18"/>
        <w:szCs w:val="18"/>
      </w:rPr>
      <w:t>(творческое направление – Наброски. Зарисовки. Эскизы).</w:t>
    </w:r>
    <w:r>
      <w:rPr>
        <w:rFonts w:ascii="Arial" w:hAnsi="Arial" w:cs="Arial"/>
        <w:sz w:val="18"/>
        <w:szCs w:val="18"/>
      </w:rPr>
      <w:t xml:space="preserve"> Разработчик Кудряшова О.С., г. Тула, 2016 г.</w:t>
    </w:r>
  </w:p>
  <w:p w:rsidR="0079689D" w:rsidRDefault="0079689D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83A" w:rsidRDefault="0098783A" w:rsidP="0079689D">
      <w:pPr>
        <w:spacing w:after="0" w:line="240" w:lineRule="auto"/>
      </w:pPr>
      <w:r>
        <w:separator/>
      </w:r>
    </w:p>
  </w:footnote>
  <w:footnote w:type="continuationSeparator" w:id="0">
    <w:p w:rsidR="0098783A" w:rsidRDefault="0098783A" w:rsidP="0079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179777"/>
      <w:docPartObj>
        <w:docPartGallery w:val="Page Numbers (Top of Page)"/>
        <w:docPartUnique/>
      </w:docPartObj>
    </w:sdtPr>
    <w:sdtContent>
      <w:p w:rsidR="00880F22" w:rsidRDefault="00880F22">
        <w:pPr>
          <w:pStyle w:val="af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2F6">
          <w:rPr>
            <w:noProof/>
          </w:rPr>
          <w:t>1</w:t>
        </w:r>
        <w:r>
          <w:fldChar w:fldCharType="end"/>
        </w:r>
      </w:p>
    </w:sdtContent>
  </w:sdt>
  <w:p w:rsidR="00880F22" w:rsidRPr="00880F22" w:rsidRDefault="00880F22">
    <w:pPr>
      <w:pStyle w:val="aff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3FC8"/>
    <w:multiLevelType w:val="multilevel"/>
    <w:tmpl w:val="6016CA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208E28B1"/>
    <w:multiLevelType w:val="hybridMultilevel"/>
    <w:tmpl w:val="B154803E"/>
    <w:lvl w:ilvl="0" w:tplc="5AAE547E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E37E16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720276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768257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89095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88EB1E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8A416D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A70E7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41668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A524724"/>
    <w:multiLevelType w:val="hybridMultilevel"/>
    <w:tmpl w:val="0680CE7E"/>
    <w:lvl w:ilvl="0" w:tplc="6BC00EB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C44E7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BD2E3E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F809FB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49820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7BE48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016D81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6E0D5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0FE622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F73003F"/>
    <w:multiLevelType w:val="multilevel"/>
    <w:tmpl w:val="34983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687B0694"/>
    <w:multiLevelType w:val="hybridMultilevel"/>
    <w:tmpl w:val="00ECC6CA"/>
    <w:lvl w:ilvl="0" w:tplc="D1C02836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E6E21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8E4F1A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E22680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11A22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DDECDD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100BC9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404E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108DE9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0194AAB"/>
    <w:multiLevelType w:val="hybridMultilevel"/>
    <w:tmpl w:val="7DCEC50A"/>
    <w:lvl w:ilvl="0" w:tplc="BD2A66FC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5ECC2B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324E0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C2EC1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2C28B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86C06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C726F6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0E20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86017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7ACE145D"/>
    <w:multiLevelType w:val="multilevel"/>
    <w:tmpl w:val="CFC8CA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5C3"/>
    <w:rsid w:val="00024F17"/>
    <w:rsid w:val="00040472"/>
    <w:rsid w:val="00091CAD"/>
    <w:rsid w:val="000A4FBC"/>
    <w:rsid w:val="001212F6"/>
    <w:rsid w:val="00162AF9"/>
    <w:rsid w:val="001A160A"/>
    <w:rsid w:val="0023124C"/>
    <w:rsid w:val="002420C2"/>
    <w:rsid w:val="00276FE8"/>
    <w:rsid w:val="002B6E8E"/>
    <w:rsid w:val="002C1804"/>
    <w:rsid w:val="003161DD"/>
    <w:rsid w:val="004110EC"/>
    <w:rsid w:val="00443CDA"/>
    <w:rsid w:val="005F6898"/>
    <w:rsid w:val="00646F1D"/>
    <w:rsid w:val="00703399"/>
    <w:rsid w:val="00796466"/>
    <w:rsid w:val="0079689D"/>
    <w:rsid w:val="007B3F26"/>
    <w:rsid w:val="00813C49"/>
    <w:rsid w:val="00837A53"/>
    <w:rsid w:val="00874953"/>
    <w:rsid w:val="00880F22"/>
    <w:rsid w:val="00886158"/>
    <w:rsid w:val="008A1C47"/>
    <w:rsid w:val="008C2DF5"/>
    <w:rsid w:val="008D407D"/>
    <w:rsid w:val="0093105F"/>
    <w:rsid w:val="00965792"/>
    <w:rsid w:val="00982810"/>
    <w:rsid w:val="00983F97"/>
    <w:rsid w:val="0098783A"/>
    <w:rsid w:val="009F41A5"/>
    <w:rsid w:val="00A34571"/>
    <w:rsid w:val="00A73889"/>
    <w:rsid w:val="00A9630B"/>
    <w:rsid w:val="00BD3EB4"/>
    <w:rsid w:val="00C43BA8"/>
    <w:rsid w:val="00C725C3"/>
    <w:rsid w:val="00CB079F"/>
    <w:rsid w:val="00D36BAE"/>
    <w:rsid w:val="00D435F0"/>
    <w:rsid w:val="00D91C07"/>
    <w:rsid w:val="00D939EA"/>
    <w:rsid w:val="00E6049E"/>
    <w:rsid w:val="00EB380C"/>
    <w:rsid w:val="00EB5A62"/>
    <w:rsid w:val="00EF65C5"/>
    <w:rsid w:val="00F32692"/>
    <w:rsid w:val="00F413AE"/>
    <w:rsid w:val="00F803C0"/>
    <w:rsid w:val="00F9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D2005-DB1D-4F2D-B164-E9D24CFD1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4">
    <w:name w:val="heading 4"/>
    <w:basedOn w:val="a"/>
    <w:next w:val="a"/>
    <w:link w:val="41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Заголовок 4 Знак1"/>
    <w:basedOn w:val="a0"/>
    <w:link w:val="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styleId="a3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11">
    <w:name w:val="Текст концевой сноски Знак1"/>
    <w:basedOn w:val="a0"/>
    <w:link w:val="a4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6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a4">
    <w:name w:val="endnote text"/>
    <w:basedOn w:val="a"/>
    <w:link w:val="1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7">
    <w:name w:val="Название Знак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customStyle="1" w:styleId="20">
    <w:name w:val="Заголовок 2 Знак"/>
    <w:basedOn w:val="a0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a9">
    <w:name w:val="foot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styleId="ab">
    <w:name w:val="Emphasis"/>
    <w:basedOn w:val="a0"/>
    <w:uiPriority w:val="20"/>
    <w:qFormat/>
    <w:rPr>
      <w:i/>
    </w:rPr>
  </w:style>
  <w:style w:type="character" w:customStyle="1" w:styleId="21">
    <w:name w:val="Цитата 2 Знак"/>
    <w:basedOn w:val="a0"/>
    <w:link w:val="22"/>
    <w:uiPriority w:val="29"/>
    <w:rPr>
      <w:i/>
      <w:color w:val="000000" w:themeColor="text1"/>
    </w:rPr>
  </w:style>
  <w:style w:type="paragraph" w:styleId="a8">
    <w:name w:val="Title"/>
    <w:basedOn w:val="a"/>
    <w:next w:val="a"/>
    <w:link w:val="a7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">
    <w:name w:val="Intense Reference"/>
    <w:basedOn w:val="a0"/>
    <w:uiPriority w:val="32"/>
    <w:qFormat/>
    <w:rPr>
      <w:b/>
      <w:smallCaps/>
      <w:color w:val="C0504D" w:themeColor="accent2"/>
      <w:spacing w:val="5"/>
      <w:u w:val="single"/>
    </w:rPr>
  </w:style>
  <w:style w:type="paragraph" w:styleId="af0">
    <w:name w:val="Plain Text"/>
    <w:basedOn w:val="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customStyle="1" w:styleId="af1">
    <w:name w:val="Выделенная цитата Знак"/>
    <w:basedOn w:val="a0"/>
    <w:link w:val="af2"/>
    <w:uiPriority w:val="30"/>
    <w:rPr>
      <w:b/>
      <w:i/>
      <w:color w:val="4F81BD" w:themeColor="accent1"/>
    </w:rPr>
  </w:style>
  <w:style w:type="character" w:customStyle="1" w:styleId="40">
    <w:name w:val="Заголовок 4 Знак"/>
    <w:basedOn w:val="a0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character" w:customStyle="1" w:styleId="Heading5Char">
    <w:name w:val="Heading 5 Char"/>
    <w:basedOn w:val="a0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af3">
    <w:name w:val="Текст концевой сноски Знак"/>
    <w:basedOn w:val="a0"/>
    <w:uiPriority w:val="99"/>
    <w:semiHidden/>
    <w:rPr>
      <w:sz w:val="20"/>
    </w:rPr>
  </w:style>
  <w:style w:type="character" w:customStyle="1" w:styleId="PlainTextChar">
    <w:name w:val="Plain Text Char"/>
    <w:basedOn w:val="a0"/>
    <w:uiPriority w:val="99"/>
    <w:rPr>
      <w:rFonts w:ascii="Courier New" w:hAnsi="Courier New" w:cs="Courier New"/>
      <w:sz w:val="21"/>
    </w:rPr>
  </w:style>
  <w:style w:type="paragraph" w:styleId="af4">
    <w:name w:val="No Spacing"/>
    <w:uiPriority w:val="1"/>
    <w:qFormat/>
    <w:pPr>
      <w:spacing w:after="0" w:line="240" w:lineRule="auto"/>
    </w:pPr>
  </w:style>
  <w:style w:type="character" w:customStyle="1" w:styleId="Heading3Char">
    <w:name w:val="Heading 3 Char"/>
    <w:basedOn w:val="a0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8Char">
    <w:name w:val="Heading 8 Char"/>
    <w:basedOn w:val="a0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styleId="af5">
    <w:name w:val="Book Title"/>
    <w:basedOn w:val="a0"/>
    <w:uiPriority w:val="33"/>
    <w:qFormat/>
    <w:rPr>
      <w:b/>
      <w:smallCaps/>
      <w:spacing w:val="5"/>
    </w:rPr>
  </w:style>
  <w:style w:type="character" w:customStyle="1" w:styleId="Heading9Char">
    <w:name w:val="Heading 9 Char"/>
    <w:basedOn w:val="a0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Heading6Char">
    <w:name w:val="Heading 6 Char"/>
    <w:basedOn w:val="a0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styleId="af6">
    <w:name w:val="Intense Emphasis"/>
    <w:basedOn w:val="a0"/>
    <w:uiPriority w:val="21"/>
    <w:qFormat/>
    <w:rPr>
      <w:b/>
      <w:i/>
      <w:color w:val="4F81BD" w:themeColor="accent1"/>
    </w:rPr>
  </w:style>
  <w:style w:type="paragraph" w:styleId="22">
    <w:name w:val="Quote"/>
    <w:basedOn w:val="a"/>
    <w:next w:val="a"/>
    <w:link w:val="21"/>
    <w:uiPriority w:val="29"/>
    <w:qFormat/>
    <w:rPr>
      <w:i/>
      <w:color w:val="000000" w:themeColor="text1"/>
    </w:rPr>
  </w:style>
  <w:style w:type="character" w:customStyle="1" w:styleId="af7">
    <w:name w:val="Текст выноски Знак"/>
    <w:basedOn w:val="a0"/>
    <w:link w:val="af8"/>
    <w:uiPriority w:val="99"/>
    <w:semiHidden/>
    <w:rPr>
      <w:rFonts w:ascii="Tahoma" w:hAnsi="Tahoma" w:cs="Tahoma"/>
      <w:sz w:val="16"/>
    </w:rPr>
  </w:style>
  <w:style w:type="character" w:customStyle="1" w:styleId="50">
    <w:name w:val="Заголовок 5 Знак"/>
    <w:basedOn w:val="a0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9">
    <w:name w:val="footnote reference"/>
    <w:basedOn w:val="a0"/>
    <w:uiPriority w:val="99"/>
    <w:semiHidden/>
    <w:unhideWhenUsed/>
    <w:rPr>
      <w:vertAlign w:val="superscript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Heading7Char">
    <w:name w:val="Heading 7 Char"/>
    <w:basedOn w:val="a0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styleId="afa">
    <w:name w:val="Strong"/>
    <w:basedOn w:val="a0"/>
    <w:uiPriority w:val="22"/>
    <w:qFormat/>
    <w:rPr>
      <w:b/>
    </w:rPr>
  </w:style>
  <w:style w:type="character" w:customStyle="1" w:styleId="SubtitleChar">
    <w:name w:val="Subtitle Char"/>
    <w:basedOn w:val="a0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Heading2Char">
    <w:name w:val="Heading 2 Char"/>
    <w:basedOn w:val="a0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styleId="afb">
    <w:name w:val="Subtle Emphasis"/>
    <w:basedOn w:val="a0"/>
    <w:uiPriority w:val="19"/>
    <w:qFormat/>
    <w:rPr>
      <w:i/>
      <w:color w:val="808080" w:themeColor="text1" w:themeTint="7F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customStyle="1" w:styleId="IntenseQuoteChar">
    <w:name w:val="Intense Quote Char"/>
    <w:basedOn w:val="a0"/>
    <w:uiPriority w:val="30"/>
    <w:rPr>
      <w:b/>
      <w:i/>
      <w:color w:val="4F81BD" w:themeColor="accent1"/>
    </w:rPr>
  </w:style>
  <w:style w:type="character" w:customStyle="1" w:styleId="60">
    <w:name w:val="Заголовок 6 Знак"/>
    <w:basedOn w:val="a0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23">
    <w:name w:val="envelope return"/>
    <w:basedOn w:val="a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</w:rPr>
  </w:style>
  <w:style w:type="character" w:customStyle="1" w:styleId="QuoteChar">
    <w:name w:val="Quote Char"/>
    <w:basedOn w:val="a0"/>
    <w:uiPriority w:val="29"/>
    <w:rPr>
      <w:i/>
      <w:color w:val="000000" w:themeColor="text1"/>
    </w:rPr>
  </w:style>
  <w:style w:type="character" w:customStyle="1" w:styleId="Heading1Char">
    <w:name w:val="Heading 1 Char"/>
    <w:basedOn w:val="a0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afc">
    <w:name w:val="envelope address"/>
    <w:basedOn w:val="a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customStyle="1" w:styleId="afd">
    <w:name w:val="Текст Знак"/>
    <w:basedOn w:val="a0"/>
    <w:uiPriority w:val="99"/>
    <w:rPr>
      <w:rFonts w:ascii="Courier New" w:hAnsi="Courier New" w:cs="Courier New"/>
      <w:sz w:val="21"/>
    </w:rPr>
  </w:style>
  <w:style w:type="table" w:styleId="afe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f8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paragraph" w:styleId="aff">
    <w:name w:val="header"/>
    <w:basedOn w:val="a"/>
    <w:link w:val="aff0"/>
    <w:uiPriority w:val="99"/>
    <w:unhideWhenUsed/>
    <w:rsid w:val="0079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Верхний колонтитул Знак"/>
    <w:basedOn w:val="a0"/>
    <w:link w:val="aff"/>
    <w:uiPriority w:val="99"/>
    <w:rsid w:val="0079689D"/>
  </w:style>
  <w:style w:type="paragraph" w:styleId="aff1">
    <w:name w:val="footer"/>
    <w:basedOn w:val="a"/>
    <w:link w:val="aff2"/>
    <w:uiPriority w:val="99"/>
    <w:unhideWhenUsed/>
    <w:rsid w:val="0079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Нижний колонтитул Знак"/>
    <w:basedOn w:val="a0"/>
    <w:link w:val="aff1"/>
    <w:uiPriority w:val="99"/>
    <w:rsid w:val="00796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5366</Words>
  <Characters>30589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Виктор Добрынин</cp:lastModifiedBy>
  <cp:revision>2</cp:revision>
  <cp:lastPrinted>2016-06-24T12:45:00Z</cp:lastPrinted>
  <dcterms:created xsi:type="dcterms:W3CDTF">2016-06-24T13:27:00Z</dcterms:created>
  <dcterms:modified xsi:type="dcterms:W3CDTF">2016-06-24T13:27:00Z</dcterms:modified>
</cp:coreProperties>
</file>